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72D5AE5" w:rsidR="009D60D5" w:rsidRPr="001B5605" w:rsidRDefault="00660A3A"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535876">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A05B5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1837F853" w:rsidR="00741D2D" w:rsidRPr="00535876" w:rsidRDefault="00535876" w:rsidP="00535876">
            <w:pPr>
              <w:pStyle w:val="docdata"/>
              <w:spacing w:before="0" w:beforeAutospacing="0" w:after="0" w:afterAutospacing="0"/>
            </w:pPr>
            <w:r>
              <w:rPr>
                <w:rFonts w:ascii="Calibri" w:hAnsi="Calibri" w:cs="Calibri"/>
                <w:color w:val="000000"/>
                <w:sz w:val="22"/>
                <w:szCs w:val="22"/>
              </w:rPr>
              <w:t>Consultancy to identify key challenges in terms of digital and green equipment/tools and practices MSMEs/ start-ups , especially in the creative, health and pharmaceutical sectors in Ghana.</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6F1E91C8" w:rsidR="00741D2D" w:rsidRPr="00263FD0" w:rsidRDefault="00535876" w:rsidP="00E953FE">
            <w:pPr>
              <w:rPr>
                <w:rFonts w:asciiTheme="minorHAnsi" w:hAnsiTheme="minorHAnsi" w:cs="Arial"/>
                <w:sz w:val="24"/>
                <w:lang w:val="en-GB"/>
              </w:rPr>
            </w:pPr>
            <w:r>
              <w:rPr>
                <w:rFonts w:asciiTheme="minorHAnsi" w:hAnsiTheme="minorHAnsi" w:cs="Arial"/>
                <w:i/>
                <w:iCs/>
                <w:sz w:val="24"/>
                <w:lang w:val="en"/>
              </w:rPr>
              <w:t>TBD</w:t>
            </w: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4B3957D2"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sidR="00535876">
                    <w:rPr>
                      <w:rFonts w:asciiTheme="minorHAnsi" w:hAnsiTheme="minorHAnsi"/>
                      <w:smallCaps/>
                      <w:sz w:val="22"/>
                      <w:szCs w:val="22"/>
                      <w:lang w:val="en"/>
                    </w:rPr>
                    <w:t>TBD</w:t>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012CC13F" w14:textId="34A68160" w:rsidR="00707B69" w:rsidRPr="00535876" w:rsidRDefault="00801ECC" w:rsidP="00822A7B">
            <w:pPr>
              <w:tabs>
                <w:tab w:val="left" w:pos="510"/>
                <w:tab w:val="left" w:pos="10977"/>
              </w:tabs>
              <w:spacing w:before="120"/>
              <w:ind w:right="83"/>
              <w:jc w:val="both"/>
              <w:rPr>
                <w:rFonts w:asciiTheme="minorHAnsi" w:hAnsiTheme="minorHAnsi"/>
                <w:sz w:val="22"/>
                <w:szCs w:val="22"/>
                <w:lang w:val="en-GB"/>
              </w:rPr>
            </w:pPr>
            <w:r w:rsidRPr="00535876">
              <w:rPr>
                <w:rFonts w:asciiTheme="minorHAnsi" w:hAnsiTheme="minorHAnsi"/>
                <w:sz w:val="22"/>
                <w:szCs w:val="22"/>
                <w:lang w:val="en"/>
              </w:rPr>
              <w:t xml:space="preserve">It is awarded by means of: </w:t>
            </w:r>
            <w:r w:rsidR="00822A7B">
              <w:rPr>
                <w:rFonts w:asciiTheme="minorHAnsi" w:hAnsiTheme="minorHAnsi"/>
                <w:sz w:val="22"/>
                <w:szCs w:val="22"/>
                <w:lang w:val="en"/>
              </w:rPr>
              <w:t>adapted procedure</w:t>
            </w:r>
            <w:r w:rsidRPr="00535876">
              <w:rPr>
                <w:rFonts w:asciiTheme="minorHAnsi" w:hAnsiTheme="minorHAnsi"/>
                <w:sz w:val="22"/>
                <w:szCs w:val="22"/>
                <w:lang w:val="en"/>
              </w:rPr>
              <w:t xml:space="preserve"> in application of L. 2124-2, R. 2161-2, R. 2161-3,</w:t>
            </w:r>
            <w:r w:rsidR="00535876" w:rsidRPr="00535876">
              <w:rPr>
                <w:rFonts w:asciiTheme="minorHAnsi" w:hAnsiTheme="minorHAnsi"/>
                <w:sz w:val="22"/>
                <w:szCs w:val="22"/>
                <w:lang w:val="en"/>
              </w:rPr>
              <w:t xml:space="preserve"> R. 2161-4 and R. 2161-5 of CCP</w:t>
            </w:r>
            <w:r w:rsidR="00535876" w:rsidRPr="00535876">
              <w:rPr>
                <w:rFonts w:asciiTheme="minorHAnsi" w:hAnsiTheme="minorHAnsi"/>
                <w:sz w:val="22"/>
                <w:szCs w:val="22"/>
                <w:lang w:val="en-GB"/>
              </w:rPr>
              <w:t>.</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660A3A">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660A3A">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660A3A">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660A3A">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660A3A">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660A3A">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660A3A">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660A3A">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660A3A">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660A3A">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660A3A">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660A3A">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660A3A">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660A3A">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660A3A">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660A3A">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660A3A">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660A3A">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660A3A">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660A3A">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660A3A">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660A3A">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660A3A">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660A3A">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660A3A">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660A3A">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660A3A">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660A3A">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660A3A">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660A3A">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660A3A">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660A3A">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660A3A">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660A3A">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660A3A">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660A3A">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660A3A">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660A3A">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660A3A">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660A3A">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660A3A">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660A3A">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4CB1A251" w:rsidR="00416A7A" w:rsidRPr="003115EA" w:rsidRDefault="00DE1070" w:rsidP="00416A7A">
      <w:pPr>
        <w:spacing w:before="120"/>
        <w:jc w:val="both"/>
        <w:rPr>
          <w:rFonts w:asciiTheme="minorHAnsi" w:hAnsiTheme="minorHAnsi" w:cstheme="minorHAnsi"/>
          <w:sz w:val="22"/>
          <w:lang w:val="en-GB"/>
        </w:rPr>
      </w:pPr>
      <w:r w:rsidRPr="003115EA">
        <w:rPr>
          <w:rFonts w:asciiTheme="minorHAnsi" w:hAnsiTheme="minorHAnsi" w:cstheme="minorHAnsi"/>
          <w:sz w:val="22"/>
          <w:lang w:val="en"/>
        </w:rPr>
        <w:t xml:space="preserve">In the context of the cooperation project </w:t>
      </w:r>
      <w:r w:rsidRPr="003115EA">
        <w:rPr>
          <w:rFonts w:asciiTheme="minorHAnsi" w:hAnsiTheme="minorHAnsi" w:cstheme="minorHAnsi"/>
          <w:i/>
          <w:iCs/>
          <w:sz w:val="22"/>
          <w:highlight w:val="yellow"/>
          <w:lang w:val="en"/>
        </w:rPr>
        <w:t>or</w:t>
      </w:r>
      <w:r w:rsidRPr="003115EA">
        <w:rPr>
          <w:rFonts w:asciiTheme="minorHAnsi" w:hAnsiTheme="minorHAnsi" w:cstheme="minorHAnsi"/>
          <w:sz w:val="22"/>
          <w:highlight w:val="yellow"/>
          <w:lang w:val="en"/>
        </w:rPr>
        <w:t xml:space="preserve"> </w:t>
      </w:r>
      <w:r w:rsidRPr="003115EA">
        <w:rPr>
          <w:rFonts w:asciiTheme="minorHAnsi" w:hAnsiTheme="minorHAnsi" w:cstheme="minorHAnsi"/>
          <w:sz w:val="22"/>
          <w:lang w:val="en"/>
        </w:rPr>
        <w:t>technical assistance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(donor contract) signed on </w:t>
      </w:r>
      <w:r w:rsidRPr="003115EA">
        <w:rPr>
          <w:rFonts w:asciiTheme="minorHAnsi" w:hAnsiTheme="minorHAnsi" w:cstheme="minorHAnsi"/>
          <w:i/>
          <w:iCs/>
          <w:sz w:val="22"/>
          <w:highlight w:val="yellow"/>
          <w:lang w:val="en"/>
        </w:rPr>
        <w:t>to be completed</w:t>
      </w:r>
      <w:r w:rsidRPr="003115EA">
        <w:rPr>
          <w:rFonts w:asciiTheme="minorHAnsi" w:hAnsiTheme="minorHAnsi" w:cstheme="minorHAnsi"/>
          <w:sz w:val="22"/>
          <w:lang w:val="en"/>
        </w:rPr>
        <w:t xml:space="preserve"> between </w:t>
      </w:r>
      <w:r w:rsidRPr="003115EA">
        <w:rPr>
          <w:rFonts w:asciiTheme="minorHAnsi" w:hAnsiTheme="minorHAnsi" w:cstheme="minorHAnsi"/>
          <w:i/>
          <w:iCs/>
          <w:sz w:val="22"/>
          <w:highlight w:val="yellow"/>
          <w:lang w:val="en"/>
        </w:rPr>
        <w:t>to be completed</w:t>
      </w:r>
      <w:r w:rsidRPr="003115EA">
        <w:rPr>
          <w:rFonts w:asciiTheme="minorHAnsi" w:hAnsiTheme="minorHAnsi" w:cstheme="minorHAnsi"/>
          <w:sz w:val="22"/>
          <w:lang w:val="en"/>
        </w:rPr>
        <w:t xml:space="preserve"> and </w:t>
      </w:r>
      <w:r w:rsidRPr="003115EA">
        <w:rPr>
          <w:rFonts w:asciiTheme="minorHAnsi" w:hAnsiTheme="minorHAnsi" w:cstheme="minorHAnsi"/>
          <w:i/>
          <w:iCs/>
          <w:sz w:val="22"/>
          <w:highlight w:val="yellow"/>
          <w:lang w:val="en"/>
        </w:rPr>
        <w:t>to be completed</w:t>
      </w:r>
      <w:r w:rsidRPr="003115EA">
        <w:rPr>
          <w:rFonts w:asciiTheme="minorHAnsi" w:hAnsiTheme="minorHAnsi" w:cstheme="minorHAnsi"/>
          <w:sz w:val="22"/>
          <w:lang w:val="en"/>
        </w:rPr>
        <w:t>, covering “</w:t>
      </w:r>
      <w:r w:rsidRPr="003115EA">
        <w:rPr>
          <w:rFonts w:asciiTheme="minorHAnsi" w:hAnsiTheme="minorHAnsi" w:cstheme="minorHAnsi"/>
          <w:i/>
          <w:iCs/>
          <w:sz w:val="22"/>
          <w:highlight w:val="yellow"/>
          <w:lang w:val="en"/>
        </w:rPr>
        <w:t>state the object of the Main Contract</w:t>
      </w:r>
      <w:r w:rsidRPr="003115EA">
        <w:rPr>
          <w:rFonts w:asciiTheme="minorHAnsi" w:hAnsiTheme="minorHAnsi" w:cstheme="minorHAnsi"/>
          <w:sz w:val="22"/>
          <w:lang w:val="en"/>
        </w:rPr>
        <w:t>“,</w:t>
      </w:r>
      <w:r w:rsidR="003115EA">
        <w:rPr>
          <w:rFonts w:asciiTheme="minorHAnsi" w:hAnsiTheme="minorHAnsi" w:cstheme="minorHAnsi"/>
          <w:sz w:val="22"/>
          <w:lang w:val="en"/>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52F96995"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535876" w:rsidRPr="00535876">
        <w:rPr>
          <w:rFonts w:asciiTheme="minorHAnsi" w:hAnsiTheme="minorHAnsi" w:cs="Arial"/>
          <w:i/>
          <w:iCs/>
          <w:lang w:val="en"/>
        </w:rPr>
        <w:t xml:space="preserve">Consultancy to identify key challenges in terms of digital and green equipment/tools and practices MSMEs/ start-ups , especially in the creative, health and pharmaceutical sectors in Ghana </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A2D5D68" w14:textId="2D1DD982" w:rsidR="00663C0B" w:rsidRPr="00535876" w:rsidRDefault="00663C0B" w:rsidP="00535876">
      <w:pPr>
        <w:rPr>
          <w:rFonts w:asciiTheme="minorHAnsi" w:eastAsia="Times New Roman" w:hAnsiTheme="minorHAnsi" w:cstheme="minorHAnsi"/>
          <w:sz w:val="22"/>
          <w:szCs w:val="22"/>
          <w:lang w:val="en-GB"/>
        </w:rPr>
      </w:pPr>
    </w:p>
    <w:p w14:paraId="224CFC1F" w14:textId="35FF6351"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23C02197" w:rsidR="00656639" w:rsidRPr="00535876" w:rsidRDefault="00E326F3" w:rsidP="00535876">
      <w:pPr>
        <w:pStyle w:val="w"/>
        <w:widowControl w:val="0"/>
        <w:spacing w:beforeLines="240" w:before="576"/>
        <w:rPr>
          <w:rFonts w:asciiTheme="minorHAnsi" w:hAnsiTheme="minorHAnsi" w:cs="Arial"/>
          <w:lang w:val="en-GB"/>
        </w:rPr>
      </w:pPr>
      <w:r w:rsidRPr="00535876">
        <w:rPr>
          <w:rFonts w:asciiTheme="minorHAnsi" w:hAnsiTheme="minorHAnsi" w:cs="Arial"/>
          <w:lang w:val="en"/>
        </w:rPr>
        <w:t xml:space="preserve">These documents constitute the entirety of the agreement between the </w:t>
      </w:r>
      <w:r w:rsidRPr="00535876">
        <w:rPr>
          <w:rFonts w:asciiTheme="minorHAnsi" w:hAnsiTheme="minorHAnsi" w:cs="Arial"/>
          <w:smallCaps/>
          <w:lang w:val="en"/>
        </w:rPr>
        <w:t>Parties</w:t>
      </w:r>
      <w:r w:rsidRPr="00535876">
        <w:rPr>
          <w:rFonts w:asciiTheme="minorHAnsi" w:hAnsiTheme="minorHAnsi" w:cs="Arial"/>
          <w:lang w:val="en"/>
        </w:rPr>
        <w:t xml:space="preserve"> with regard to the </w:t>
      </w:r>
      <w:r w:rsidRPr="00535876">
        <w:rPr>
          <w:rFonts w:asciiTheme="minorHAnsi" w:hAnsiTheme="minorHAnsi" w:cs="Arial"/>
          <w:smallCaps/>
          <w:lang w:val="en"/>
        </w:rPr>
        <w:t>Contract</w:t>
      </w:r>
      <w:r w:rsidRPr="00535876">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535876">
        <w:rPr>
          <w:rFonts w:asciiTheme="minorHAnsi" w:hAnsiTheme="minorHAnsi" w:cs="Arial"/>
          <w:smallCaps/>
          <w:lang w:val="en"/>
        </w:rPr>
        <w:t>Party</w:t>
      </w:r>
      <w:r w:rsidRPr="00535876">
        <w:rPr>
          <w:rFonts w:asciiTheme="minorHAnsi" w:hAnsiTheme="minorHAnsi" w:cs="Arial"/>
          <w:lang w:val="en"/>
        </w:rPr>
        <w:t xml:space="preserve"> to the other </w:t>
      </w:r>
      <w:r w:rsidRPr="00535876">
        <w:rPr>
          <w:rFonts w:asciiTheme="minorHAnsi" w:hAnsiTheme="minorHAnsi" w:cs="Arial"/>
          <w:smallCaps/>
          <w:lang w:val="en"/>
        </w:rPr>
        <w:t>Party</w:t>
      </w:r>
      <w:r w:rsidRPr="00535876">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itre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3D2639EB" w:rsidR="00A246CE" w:rsidRPr="000D19AC" w:rsidRDefault="001B6DF5" w:rsidP="00535876">
      <w:pPr>
        <w:pStyle w:val="u"/>
        <w:widowControl w:val="0"/>
        <w:spacing w:before="240"/>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00535876">
        <w:rPr>
          <w:rFonts w:asciiTheme="minorHAnsi" w:hAnsiTheme="minorHAnsi" w:cstheme="minorHAnsi"/>
          <w:szCs w:val="22"/>
          <w:lang w:val="en"/>
        </w:rPr>
        <w:t xml:space="preserve"> is a public contract for </w:t>
      </w:r>
      <w:r w:rsidRPr="000D19AC">
        <w:rPr>
          <w:rFonts w:asciiTheme="minorHAnsi" w:hAnsiTheme="minorHAnsi" w:cstheme="minorHAnsi"/>
          <w:szCs w:val="22"/>
          <w:lang w:val="en"/>
        </w:rPr>
        <w:t>servic</w:t>
      </w:r>
      <w:r w:rsidR="00535876">
        <w:rPr>
          <w:rFonts w:asciiTheme="minorHAnsi" w:hAnsiTheme="minorHAnsi" w:cstheme="minorHAnsi"/>
          <w:szCs w:val="22"/>
          <w:lang w:val="en"/>
        </w:rPr>
        <w:t>es at fixed and total.</w:t>
      </w:r>
    </w:p>
    <w:p w14:paraId="407BE0F3" w14:textId="46217AC1" w:rsidR="00535876" w:rsidRPr="00535876" w:rsidRDefault="001B6DF5" w:rsidP="00535876">
      <w:pPr>
        <w:pStyle w:val="u"/>
        <w:widowControl w:val="0"/>
        <w:spacing w:before="240"/>
        <w:ind w:left="567"/>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535876">
        <w:rPr>
          <w:rFonts w:asciiTheme="minorHAnsi" w:hAnsiTheme="minorHAnsi" w:cstheme="minorHAnsi"/>
          <w:smallCaps/>
          <w:szCs w:val="22"/>
          <w:lang w:val="en"/>
        </w:rPr>
        <w:t>Contract</w:t>
      </w:r>
      <w:r w:rsidRPr="00535876">
        <w:rPr>
          <w:rFonts w:asciiTheme="minorHAnsi" w:hAnsiTheme="minorHAnsi" w:cstheme="minorHAnsi"/>
          <w:szCs w:val="22"/>
          <w:lang w:val="en"/>
        </w:rPr>
        <w:t xml:space="preserve"> is a single-contractor framework contract within the meaning of Article L. 2125-1 of the CCP. It is executed as and when purchase orders are issued in accordance with Articles R. 2162-13 and R.2162-14 of the CCP and with the contractual stipulations set out in its general and special conditions.]</w:t>
      </w:r>
      <w:bookmarkStart w:id="11" w:name="_Toc392669632"/>
      <w:bookmarkEnd w:id="10"/>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2" w:name="_Toc140836309"/>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47AEF484"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535876">
        <w:rPr>
          <w:rFonts w:asciiTheme="minorHAnsi" w:hAnsiTheme="minorHAnsi" w:cstheme="minorHAnsi"/>
          <w:szCs w:val="22"/>
          <w:lang w:val="en"/>
        </w:rPr>
        <w:t xml:space="preserve">is </w:t>
      </w:r>
      <w:r w:rsidR="00535876" w:rsidRPr="00535876">
        <w:rPr>
          <w:rFonts w:asciiTheme="minorHAnsi" w:hAnsiTheme="minorHAnsi" w:cstheme="minorHAnsi"/>
          <w:szCs w:val="22"/>
          <w:lang w:val="en"/>
        </w:rPr>
        <w:t>2</w:t>
      </w:r>
      <w:r w:rsidRPr="00535876">
        <w:rPr>
          <w:rFonts w:asciiTheme="minorHAnsi" w:hAnsiTheme="minorHAnsi" w:cstheme="minorHAnsi"/>
          <w:szCs w:val="22"/>
          <w:lang w:val="en"/>
        </w:rPr>
        <w:t xml:space="preserve"> months</w:t>
      </w:r>
      <w:r w:rsidR="00535876">
        <w:rPr>
          <w:rFonts w:asciiTheme="minorHAnsi" w:hAnsiTheme="minorHAnsi" w:cstheme="minorHAnsi"/>
          <w:szCs w:val="22"/>
          <w:lang w:val="en"/>
        </w:rPr>
        <w:t xml:space="preserve">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535876">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5DE41FB9" w:rsidR="001E12A9" w:rsidRPr="00F41A62" w:rsidRDefault="00E51F4E" w:rsidP="001E12A9">
      <w:pPr>
        <w:pStyle w:val="Titre2"/>
        <w:spacing w:before="120" w:after="60"/>
        <w:rPr>
          <w:rFonts w:asciiTheme="minorHAnsi" w:hAnsiTheme="minorHAnsi" w:cstheme="minorHAnsi"/>
          <w:sz w:val="22"/>
          <w:szCs w:val="22"/>
          <w:lang w:val="en-GB"/>
        </w:rPr>
      </w:pPr>
      <w:bookmarkStart w:id="13" w:name="_Toc140836310"/>
      <w:r>
        <w:rPr>
          <w:rFonts w:asciiTheme="minorHAnsi" w:hAnsiTheme="minorHAnsi" w:cstheme="minorHAnsi"/>
          <w:sz w:val="22"/>
          <w:szCs w:val="22"/>
          <w:lang w:val="en"/>
        </w:rPr>
        <w:t>Commencement and deadline of service provision</w:t>
      </w:r>
      <w:bookmarkEnd w:id="13"/>
    </w:p>
    <w:p w14:paraId="74966504" w14:textId="76B74870" w:rsidR="00E51F4E" w:rsidRDefault="00E51F4E" w:rsidP="00E51F4E">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2 </w:t>
      </w:r>
      <w:r>
        <w:rPr>
          <w:rFonts w:asciiTheme="minorHAnsi" w:hAnsiTheme="minorHAnsi" w:cs="Calibri"/>
          <w:smallCaps/>
          <w:szCs w:val="22"/>
          <w:lang w:val="en"/>
        </w:rPr>
        <w:t>MONTHS</w:t>
      </w:r>
      <w:r>
        <w:rPr>
          <w:rFonts w:asciiTheme="minorHAnsi" w:hAnsiTheme="minorHAnsi" w:cstheme="minorHAnsi"/>
          <w:szCs w:val="22"/>
          <w:lang w:val="en"/>
        </w:rPr>
        <w:t xml:space="preserve"> from the award date of this </w:t>
      </w:r>
      <w:r>
        <w:rPr>
          <w:rFonts w:asciiTheme="minorHAnsi" w:hAnsiTheme="minorHAnsi" w:cstheme="minorHAnsi"/>
          <w:smallCaps/>
          <w:szCs w:val="22"/>
          <w:lang w:val="en"/>
        </w:rPr>
        <w:t>Contract.</w:t>
      </w:r>
    </w:p>
    <w:p w14:paraId="48AE4A21" w14:textId="77777777" w:rsidR="00E51F4E" w:rsidRDefault="00E51F4E" w:rsidP="00E51F4E">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If all or some of the services/supplies remain outstanding within the specified deadline, the </w:t>
      </w:r>
      <w:r>
        <w:rPr>
          <w:rFonts w:asciiTheme="minorHAnsi" w:hAnsiTheme="minorHAnsi" w:cstheme="minorHAnsi"/>
          <w:smallCaps/>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14:paraId="31A51496" w14:textId="77777777" w:rsidR="00E51F4E" w:rsidRPr="00F41A62" w:rsidRDefault="00E51F4E" w:rsidP="00E326F3">
      <w:pPr>
        <w:pStyle w:val="v"/>
        <w:widowControl w:val="0"/>
        <w:spacing w:before="120"/>
        <w:ind w:left="556" w:firstLine="0"/>
        <w:rPr>
          <w:rFonts w:asciiTheme="minorHAnsi" w:hAnsiTheme="minorHAnsi" w:cstheme="minorHAnsi"/>
          <w:szCs w:val="22"/>
          <w:lang w:val="en-GB"/>
        </w:rPr>
      </w:pPr>
    </w:p>
    <w:p w14:paraId="7CB9B59E" w14:textId="04C288ED"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79C63C05" w14:textId="77777777"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44F98D11" w14:textId="4418E3D6"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8" w:name="_Toc140836315"/>
      <w:bookmarkStart w:id="19" w:name="_Toc392669637"/>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0" w:name="_Toc140836316"/>
      <w:r>
        <w:rPr>
          <w:rFonts w:asciiTheme="minorHAnsi" w:hAnsiTheme="minorHAnsi" w:cstheme="minorHAnsi"/>
          <w:sz w:val="22"/>
          <w:szCs w:val="22"/>
          <w:lang w:val="en"/>
        </w:rPr>
        <w:t>Advance</w:t>
      </w:r>
      <w:bookmarkEnd w:id="20"/>
    </w:p>
    <w:p w14:paraId="659C2F5C" w14:textId="78040EFD"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A</w:t>
      </w:r>
      <w:r w:rsidR="00A273BA">
        <w:rPr>
          <w:rFonts w:asciiTheme="minorHAnsi" w:hAnsiTheme="minorHAnsi" w:cstheme="minorHAnsi"/>
          <w:szCs w:val="22"/>
          <w:lang w:val="en"/>
        </w:rPr>
        <w:t>n</w:t>
      </w:r>
      <w:r w:rsidRPr="008E7A24">
        <w:rPr>
          <w:rFonts w:asciiTheme="minorHAnsi" w:hAnsiTheme="minorHAnsi" w:cstheme="minorHAnsi"/>
          <w:szCs w:val="22"/>
          <w:lang w:val="en"/>
        </w:rPr>
        <w:t xml:space="preserve"> </w:t>
      </w:r>
      <w:r w:rsidR="00314455">
        <w:rPr>
          <w:rFonts w:asciiTheme="minorHAnsi" w:hAnsiTheme="minorHAnsi" w:cstheme="minorHAnsi"/>
          <w:szCs w:val="22"/>
          <w:lang w:val="en"/>
        </w:rPr>
        <w:t>advance</w:t>
      </w:r>
      <w:r w:rsidR="00A273BA">
        <w:rPr>
          <w:rFonts w:asciiTheme="minorHAnsi" w:hAnsiTheme="minorHAnsi" w:cstheme="minorHAnsi"/>
          <w:szCs w:val="22"/>
          <w:lang w:val="en"/>
        </w:rPr>
        <w:t xml:space="preserve"> of 20%</w:t>
      </w:r>
      <w:r w:rsidRPr="008E7A24">
        <w:rPr>
          <w:rFonts w:asciiTheme="minorHAnsi" w:hAnsiTheme="minorHAnsi" w:cstheme="minorHAnsi"/>
          <w:szCs w:val="22"/>
          <w:lang w:val="en"/>
        </w:rPr>
        <w:t xml:space="preserve"> is granted to the </w:t>
      </w:r>
      <w:r w:rsidR="007563BB"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the award date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33D1BB0F" w14:textId="7046BC92"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007563BB"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sidR="00F01F99">
        <w:rPr>
          <w:rFonts w:asciiTheme="minorHAnsi" w:hAnsiTheme="minorHAnsi" w:cstheme="minorHAnsi"/>
          <w:szCs w:val="22"/>
          <w:lang w:val="en"/>
        </w:rPr>
        <w:t>advance</w:t>
      </w:r>
      <w:r w:rsidRPr="008E7A24">
        <w:rPr>
          <w:rFonts w:asciiTheme="minorHAnsi" w:hAnsiTheme="minorHAnsi" w:cstheme="minorHAnsi"/>
          <w:szCs w:val="22"/>
          <w:lang w:val="en"/>
        </w:rPr>
        <w:t>.</w:t>
      </w:r>
    </w:p>
    <w:p w14:paraId="1001F1BD" w14:textId="64BD27EB" w:rsidR="003231C9" w:rsidRPr="008E7A24"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price </w:t>
      </w:r>
      <w:r w:rsidRPr="008E7A24">
        <w:rPr>
          <w:rFonts w:asciiTheme="minorHAnsi" w:hAnsiTheme="minorHAnsi" w:cstheme="minorHAnsi"/>
          <w:szCs w:val="22"/>
          <w:lang w:val="en"/>
        </w:rPr>
        <w:lastRenderedPageBreak/>
        <w:t>of the item.</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1" w:name="_Toc140836317"/>
      <w:r w:rsidRPr="00314455">
        <w:rPr>
          <w:rFonts w:asciiTheme="minorHAnsi" w:hAnsiTheme="minorHAnsi" w:cstheme="minorHAnsi"/>
          <w:sz w:val="22"/>
          <w:szCs w:val="22"/>
          <w:lang w:val="en"/>
        </w:rPr>
        <w:t>Payment procedure</w:t>
      </w:r>
      <w:bookmarkEnd w:id="21"/>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3ACE826" w14:textId="7FB1FCAB"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Deliv</w:t>
      </w:r>
      <w:r w:rsidR="00A273BA">
        <w:rPr>
          <w:rFonts w:asciiTheme="minorHAnsi" w:hAnsiTheme="minorHAnsi" w:cstheme="minorHAnsi"/>
          <w:szCs w:val="22"/>
          <w:lang w:val="en"/>
        </w:rPr>
        <w:t>ery of the services</w:t>
      </w:r>
      <w:r w:rsidRPr="00722AD6">
        <w:rPr>
          <w:rFonts w:asciiTheme="minorHAnsi" w:hAnsiTheme="minorHAnsi" w:cstheme="minorHAnsi"/>
          <w:szCs w:val="22"/>
          <w:lang w:val="en"/>
        </w:rPr>
        <w:t xml:space="preserve"> due under </w:t>
      </w:r>
      <w:r w:rsidR="00A273BA">
        <w:rPr>
          <w:rFonts w:asciiTheme="minorHAnsi" w:hAnsiTheme="minorHAnsi" w:cstheme="minorHAnsi"/>
          <w:szCs w:val="22"/>
          <w:lang w:val="en"/>
        </w:rPr>
        <w:t xml:space="preserve">of </w:t>
      </w:r>
      <w:r w:rsidRPr="00722AD6">
        <w:rPr>
          <w:rFonts w:asciiTheme="minorHAnsi" w:hAnsiTheme="minorHAnsi" w:cstheme="minorHAnsi"/>
          <w:szCs w:val="22"/>
          <w:lang w:val="en"/>
        </w:rPr>
        <w:t xml:space="preserve">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advance in 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A273BA" w:rsidRPr="00DA34BC" w14:paraId="371447DC" w14:textId="77777777" w:rsidTr="0071011C">
        <w:tc>
          <w:tcPr>
            <w:tcW w:w="3402" w:type="dxa"/>
            <w:vAlign w:val="center"/>
          </w:tcPr>
          <w:p w14:paraId="20B51630" w14:textId="77777777" w:rsidR="00A273BA" w:rsidRDefault="00A273BA" w:rsidP="00A273BA">
            <w:pPr>
              <w:widowControl w:val="0"/>
              <w:spacing w:line="240" w:lineRule="auto"/>
              <w:jc w:val="center"/>
              <w:rPr>
                <w:rFonts w:asciiTheme="minorHAnsi" w:eastAsia="Times New Roman" w:hAnsiTheme="minorHAnsi" w:cs="Calibri"/>
                <w:b/>
                <w:bCs/>
                <w:sz w:val="22"/>
                <w:szCs w:val="22"/>
                <w:lang w:val="en"/>
              </w:rPr>
            </w:pPr>
            <w:r>
              <w:rPr>
                <w:rFonts w:asciiTheme="minorHAnsi" w:eastAsia="Times New Roman" w:hAnsiTheme="minorHAnsi" w:cs="Calibri"/>
                <w:b/>
                <w:bCs/>
                <w:sz w:val="22"/>
                <w:szCs w:val="22"/>
                <w:lang w:val="en"/>
              </w:rPr>
              <w:t>Amount of the interim payment</w:t>
            </w:r>
          </w:p>
          <w:p w14:paraId="25B3FA97" w14:textId="7D96E3FB" w:rsidR="00A273BA" w:rsidRPr="00DA34BC" w:rsidRDefault="00A273BA" w:rsidP="00A273BA">
            <w:pPr>
              <w:pStyle w:val="u"/>
              <w:widowControl w:val="0"/>
              <w:numPr>
                <w:ilvl w:val="12"/>
                <w:numId w:val="0"/>
              </w:numPr>
              <w:jc w:val="center"/>
              <w:rPr>
                <w:rFonts w:asciiTheme="minorHAnsi" w:hAnsiTheme="minorHAnsi" w:cstheme="minorHAnsi"/>
                <w:b/>
                <w:szCs w:val="22"/>
              </w:rPr>
            </w:pPr>
          </w:p>
        </w:tc>
        <w:tc>
          <w:tcPr>
            <w:tcW w:w="3260" w:type="dxa"/>
            <w:vAlign w:val="center"/>
          </w:tcPr>
          <w:p w14:paraId="04A13253" w14:textId="2F8872DA" w:rsidR="00A273BA" w:rsidRPr="00DA34BC" w:rsidRDefault="00A273BA" w:rsidP="00A273BA">
            <w:pPr>
              <w:pStyle w:val="u"/>
              <w:widowControl w:val="0"/>
              <w:numPr>
                <w:ilvl w:val="12"/>
                <w:numId w:val="0"/>
              </w:numPr>
              <w:jc w:val="center"/>
              <w:rPr>
                <w:rFonts w:asciiTheme="minorHAnsi" w:hAnsiTheme="minorHAnsi" w:cstheme="minorHAnsi"/>
                <w:b/>
                <w:szCs w:val="22"/>
              </w:rPr>
            </w:pPr>
            <w:r>
              <w:rPr>
                <w:rFonts w:asciiTheme="minorHAnsi" w:hAnsiTheme="minorHAnsi" w:cstheme="minorHAnsi"/>
                <w:b/>
                <w:bCs/>
                <w:szCs w:val="22"/>
                <w:lang w:val="en"/>
              </w:rPr>
              <w:t>Payment date</w:t>
            </w:r>
          </w:p>
        </w:tc>
      </w:tr>
      <w:tr w:rsidR="00A273BA" w:rsidRPr="00A05B55" w14:paraId="4FF76822" w14:textId="77777777" w:rsidTr="0071011C">
        <w:tc>
          <w:tcPr>
            <w:tcW w:w="3402" w:type="dxa"/>
            <w:vAlign w:val="center"/>
          </w:tcPr>
          <w:p w14:paraId="2015951F" w14:textId="579E4994" w:rsidR="00A273BA" w:rsidRPr="00DA34BC" w:rsidRDefault="00A273BA" w:rsidP="00A273BA">
            <w:pPr>
              <w:pStyle w:val="u"/>
              <w:widowControl w:val="0"/>
              <w:numPr>
                <w:ilvl w:val="12"/>
                <w:numId w:val="0"/>
              </w:numPr>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amount in value</w:t>
            </w:r>
          </w:p>
        </w:tc>
        <w:tc>
          <w:tcPr>
            <w:tcW w:w="3260" w:type="dxa"/>
            <w:vAlign w:val="center"/>
          </w:tcPr>
          <w:p w14:paraId="770683B3" w14:textId="4BD9BC87" w:rsidR="00A273BA" w:rsidRPr="00DA34BC" w:rsidRDefault="00A273BA" w:rsidP="00A273BA">
            <w:pPr>
              <w:pStyle w:val="u"/>
              <w:widowControl w:val="0"/>
              <w:numPr>
                <w:ilvl w:val="12"/>
                <w:numId w:val="0"/>
              </w:numPr>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acceptance of the deliverable 1</w:t>
            </w:r>
          </w:p>
        </w:tc>
      </w:tr>
      <w:tr w:rsidR="00A273BA" w:rsidRPr="00A05B55" w14:paraId="158F0AF8" w14:textId="77777777" w:rsidTr="0071011C">
        <w:tc>
          <w:tcPr>
            <w:tcW w:w="3402" w:type="dxa"/>
            <w:vAlign w:val="center"/>
          </w:tcPr>
          <w:p w14:paraId="6162AECD" w14:textId="7056167F" w:rsidR="00A273BA" w:rsidRPr="00DA34BC" w:rsidRDefault="00A273BA" w:rsidP="00A273BA">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t>amount in value</w:t>
            </w:r>
          </w:p>
        </w:tc>
        <w:tc>
          <w:tcPr>
            <w:tcW w:w="3260" w:type="dxa"/>
            <w:vAlign w:val="center"/>
          </w:tcPr>
          <w:p w14:paraId="21D8CF22" w14:textId="60552549" w:rsidR="00A273BA" w:rsidRPr="00DA34BC" w:rsidRDefault="00A273BA" w:rsidP="00A273BA">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t>acceptance of the deliverable 2</w:t>
            </w:r>
          </w:p>
        </w:tc>
      </w:tr>
      <w:tr w:rsidR="00A273BA" w:rsidRPr="00A05B55" w14:paraId="08149698" w14:textId="77777777" w:rsidTr="0071011C">
        <w:tc>
          <w:tcPr>
            <w:tcW w:w="3402" w:type="dxa"/>
            <w:vAlign w:val="center"/>
          </w:tcPr>
          <w:p w14:paraId="2BA487BD" w14:textId="170B1165" w:rsidR="00A273BA" w:rsidRPr="00DA34BC" w:rsidRDefault="00A273BA" w:rsidP="00A273BA">
            <w:pPr>
              <w:pStyle w:val="u"/>
              <w:widowControl w:val="0"/>
              <w:numPr>
                <w:ilvl w:val="12"/>
                <w:numId w:val="0"/>
              </w:numPr>
              <w:jc w:val="center"/>
              <w:rPr>
                <w:rFonts w:asciiTheme="minorHAnsi" w:hAnsiTheme="minorHAnsi" w:cs="Arial"/>
                <w:szCs w:val="22"/>
                <w:highlight w:val="yellow"/>
              </w:rPr>
            </w:pPr>
            <w:r>
              <w:rPr>
                <w:rFonts w:asciiTheme="minorHAnsi" w:hAnsiTheme="minorHAnsi" w:cstheme="minorHAnsi"/>
                <w:szCs w:val="22"/>
                <w:highlight w:val="yellow"/>
                <w:lang w:val="en"/>
              </w:rPr>
              <w:t>amount in value</w:t>
            </w:r>
          </w:p>
        </w:tc>
        <w:tc>
          <w:tcPr>
            <w:tcW w:w="3260" w:type="dxa"/>
            <w:vAlign w:val="center"/>
          </w:tcPr>
          <w:p w14:paraId="61F8279D" w14:textId="0AE61B21" w:rsidR="00A273BA" w:rsidRPr="00DA34BC" w:rsidRDefault="00A273BA" w:rsidP="00A273BA">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t>acceptance of the deliverable 3</w:t>
            </w:r>
          </w:p>
        </w:tc>
      </w:tr>
      <w:tr w:rsidR="00A273BA" w:rsidRPr="00A05B55" w14:paraId="5E47E312" w14:textId="77777777" w:rsidTr="0071011C">
        <w:tc>
          <w:tcPr>
            <w:tcW w:w="3402" w:type="dxa"/>
            <w:vAlign w:val="center"/>
          </w:tcPr>
          <w:p w14:paraId="6D297407" w14:textId="5DBDB059" w:rsidR="00A273BA" w:rsidRDefault="00A273BA" w:rsidP="00A273BA">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amount in value</w:t>
            </w:r>
          </w:p>
        </w:tc>
        <w:tc>
          <w:tcPr>
            <w:tcW w:w="3260" w:type="dxa"/>
            <w:vAlign w:val="center"/>
          </w:tcPr>
          <w:p w14:paraId="6A551D09" w14:textId="409FB3DC" w:rsidR="00A273BA" w:rsidRDefault="00A273BA" w:rsidP="00A273BA">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acceptance of the deliverable 4</w:t>
            </w:r>
          </w:p>
        </w:tc>
      </w:tr>
      <w:tr w:rsidR="00A273BA" w:rsidRPr="00A05B55" w14:paraId="46A0B196" w14:textId="77777777" w:rsidTr="0071011C">
        <w:tc>
          <w:tcPr>
            <w:tcW w:w="3402" w:type="dxa"/>
            <w:vAlign w:val="center"/>
          </w:tcPr>
          <w:p w14:paraId="06DF0C99" w14:textId="4CE93A65" w:rsidR="00A273BA" w:rsidRDefault="00A273BA" w:rsidP="00A273BA">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amount in value</w:t>
            </w:r>
          </w:p>
        </w:tc>
        <w:tc>
          <w:tcPr>
            <w:tcW w:w="3260" w:type="dxa"/>
            <w:vAlign w:val="center"/>
          </w:tcPr>
          <w:p w14:paraId="35F30201" w14:textId="5543CD6A" w:rsidR="00A273BA" w:rsidRDefault="00A273BA" w:rsidP="00A273BA">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acceptance of the deliverable 5</w:t>
            </w:r>
          </w:p>
        </w:tc>
      </w:tr>
      <w:tr w:rsidR="00A273BA" w:rsidRPr="00A05B55" w14:paraId="365D774C" w14:textId="77777777" w:rsidTr="0071011C">
        <w:tc>
          <w:tcPr>
            <w:tcW w:w="3402" w:type="dxa"/>
            <w:vAlign w:val="center"/>
          </w:tcPr>
          <w:p w14:paraId="1DC99D70" w14:textId="76703462" w:rsidR="00A273BA" w:rsidRDefault="00A273BA" w:rsidP="00A273BA">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amount in value</w:t>
            </w:r>
          </w:p>
        </w:tc>
        <w:tc>
          <w:tcPr>
            <w:tcW w:w="3260" w:type="dxa"/>
            <w:vAlign w:val="center"/>
          </w:tcPr>
          <w:p w14:paraId="5AA99246" w14:textId="3038FE06" w:rsidR="00A273BA" w:rsidRDefault="00A273BA" w:rsidP="00A273BA">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acceptance of the deliverable 6</w:t>
            </w:r>
          </w:p>
        </w:tc>
      </w:tr>
      <w:tr w:rsidR="00A273BA" w:rsidRPr="00A05B55" w14:paraId="0B812591" w14:textId="77777777" w:rsidTr="0071011C">
        <w:tc>
          <w:tcPr>
            <w:tcW w:w="3402" w:type="dxa"/>
            <w:vAlign w:val="center"/>
          </w:tcPr>
          <w:p w14:paraId="3AB67FB8" w14:textId="67760F33" w:rsidR="00A273BA" w:rsidRDefault="00A273BA" w:rsidP="00A273BA">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amount in value</w:t>
            </w:r>
          </w:p>
        </w:tc>
        <w:tc>
          <w:tcPr>
            <w:tcW w:w="3260" w:type="dxa"/>
            <w:vAlign w:val="center"/>
          </w:tcPr>
          <w:p w14:paraId="064E78E9" w14:textId="4A15C6AA" w:rsidR="00A273BA" w:rsidRDefault="00A273BA" w:rsidP="00A273BA">
            <w:pPr>
              <w:pStyle w:val="u"/>
              <w:widowControl w:val="0"/>
              <w:numPr>
                <w:ilvl w:val="12"/>
                <w:numId w:val="0"/>
              </w:numPr>
              <w:jc w:val="center"/>
              <w:rPr>
                <w:rFonts w:asciiTheme="minorHAnsi" w:hAnsiTheme="minorHAnsi" w:cstheme="minorHAnsi"/>
                <w:szCs w:val="22"/>
                <w:highlight w:val="yellow"/>
                <w:lang w:val="en"/>
              </w:rPr>
            </w:pPr>
            <w:r>
              <w:rPr>
                <w:rFonts w:asciiTheme="minorHAnsi" w:hAnsiTheme="minorHAnsi" w:cstheme="minorHAnsi"/>
                <w:szCs w:val="22"/>
                <w:highlight w:val="yellow"/>
                <w:lang w:val="en"/>
              </w:rPr>
              <w:t>acceptance of the deliverable 7</w:t>
            </w:r>
          </w:p>
        </w:tc>
      </w:tr>
    </w:tbl>
    <w:p w14:paraId="18E1EF8E" w14:textId="00046676"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2EAFE61D" w14:textId="77777777" w:rsidR="007B473C"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2" w:name="_Toc140836318"/>
      <w:r w:rsidRPr="00DA34BC">
        <w:rPr>
          <w:rFonts w:asciiTheme="minorHAnsi" w:hAnsiTheme="minorHAnsi"/>
          <w:sz w:val="22"/>
          <w:szCs w:val="22"/>
          <w:lang w:val="en"/>
        </w:rPr>
        <w:t>Payment terms and late payment interest</w:t>
      </w:r>
      <w:bookmarkEnd w:id="22"/>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3" w:name="_Toc140836319"/>
      <w:r w:rsidRPr="00DA34BC">
        <w:rPr>
          <w:rFonts w:asciiTheme="minorHAnsi" w:hAnsiTheme="minorHAnsi"/>
          <w:sz w:val="22"/>
          <w:szCs w:val="22"/>
          <w:lang w:val="en"/>
        </w:rPr>
        <w:t>Presentation of payment demands</w:t>
      </w:r>
      <w:bookmarkEnd w:id="23"/>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4" w:name="_Toc140836320"/>
      <w:bookmarkStart w:id="25" w:name="_Toc344300189"/>
      <w:bookmarkEnd w:id="19"/>
      <w:r w:rsidRPr="00DA34BC">
        <w:rPr>
          <w:rFonts w:asciiTheme="minorHAnsi" w:hAnsiTheme="minorHAnsi"/>
          <w:sz w:val="22"/>
          <w:szCs w:val="22"/>
          <w:lang w:val="en"/>
        </w:rPr>
        <w:t>Bank transfer</w:t>
      </w:r>
      <w:bookmarkEnd w:id="24"/>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6" w:name="_Toc140836321"/>
      <w:r w:rsidRPr="00DA34BC">
        <w:rPr>
          <w:rFonts w:asciiTheme="minorHAnsi" w:hAnsiTheme="minorHAnsi"/>
          <w:sz w:val="22"/>
          <w:szCs w:val="22"/>
          <w:lang w:val="en"/>
        </w:rPr>
        <w:t>Value added tax (VAT)</w:t>
      </w:r>
      <w:bookmarkEnd w:id="25"/>
      <w:bookmarkEnd w:id="26"/>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7" w:name="_Toc392669638"/>
      <w:bookmarkStart w:id="28" w:name="_Toc140836322"/>
      <w:r w:rsidRPr="00DA34BC">
        <w:rPr>
          <w:rFonts w:asciiTheme="minorHAnsi" w:hAnsiTheme="minorHAnsi"/>
          <w:sz w:val="22"/>
          <w:szCs w:val="22"/>
          <w:lang w:val="en"/>
        </w:rPr>
        <w:t>Taxes and duties</w:t>
      </w:r>
      <w:bookmarkEnd w:id="27"/>
      <w:bookmarkEnd w:id="28"/>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140836323"/>
      <w:r w:rsidRPr="00CB5E4E">
        <w:rPr>
          <w:rFonts w:asciiTheme="minorHAnsi" w:hAnsiTheme="minorHAnsi"/>
          <w:b/>
          <w:bCs/>
          <w:caps/>
          <w:sz w:val="24"/>
          <w:u w:val="single"/>
          <w:lang w:val="en"/>
        </w:rPr>
        <w:t>inspection and acceptance activities</w:t>
      </w:r>
      <w:bookmarkEnd w:id="29"/>
    </w:p>
    <w:p w14:paraId="54DD548A" w14:textId="77777777" w:rsidR="00F72033" w:rsidRPr="00CB5E4E" w:rsidRDefault="000243D6" w:rsidP="00A1761D">
      <w:pPr>
        <w:pStyle w:val="Titre2"/>
        <w:jc w:val="both"/>
        <w:rPr>
          <w:rFonts w:asciiTheme="minorHAnsi" w:hAnsiTheme="minorHAnsi"/>
          <w:sz w:val="22"/>
          <w:szCs w:val="22"/>
        </w:rPr>
      </w:pPr>
      <w:bookmarkStart w:id="30" w:name="_Toc392669640"/>
      <w:bookmarkStart w:id="31" w:name="_Toc390691469"/>
      <w:bookmarkStart w:id="32" w:name="_Toc140836324"/>
      <w:r w:rsidRPr="00CB5E4E">
        <w:rPr>
          <w:rFonts w:asciiTheme="minorHAnsi" w:hAnsiTheme="minorHAnsi"/>
          <w:sz w:val="22"/>
          <w:szCs w:val="22"/>
          <w:lang w:val="en"/>
        </w:rPr>
        <w:t>Inspection activities</w:t>
      </w:r>
      <w:bookmarkEnd w:id="30"/>
      <w:bookmarkEnd w:id="31"/>
      <w:bookmarkEnd w:id="32"/>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46174821" w:rsidR="00D00B3A" w:rsidRPr="00CB5E4E" w:rsidRDefault="00F766D6" w:rsidP="00A1761D">
      <w:pPr>
        <w:pStyle w:val="u"/>
        <w:widowControl w:val="0"/>
        <w:numPr>
          <w:ilvl w:val="0"/>
          <w:numId w:val="11"/>
        </w:numPr>
        <w:rPr>
          <w:rFonts w:asciiTheme="minorHAnsi" w:hAnsiTheme="minorHAnsi" w:cs="Arial"/>
          <w:szCs w:val="22"/>
          <w:lang w:val="en-GB"/>
        </w:rPr>
      </w:pPr>
      <w:r w:rsidRPr="00543FCB">
        <w:rPr>
          <w:rFonts w:asciiTheme="minorHAnsi" w:hAnsiTheme="minorHAnsi" w:cs="Arial"/>
          <w:szCs w:val="22"/>
          <w:lang w:val="en"/>
        </w:rPr>
        <w:t xml:space="preserve">the Project Manager, </w:t>
      </w:r>
      <w:r w:rsidR="00543FCB" w:rsidRPr="00543FCB">
        <w:rPr>
          <w:rFonts w:asciiTheme="minorHAnsi" w:hAnsiTheme="minorHAnsi" w:cs="Arial"/>
          <w:szCs w:val="22"/>
          <w:lang w:val="en"/>
        </w:rPr>
        <w:t>MRS</w:t>
      </w:r>
      <w:r w:rsidR="00543FCB">
        <w:rPr>
          <w:rFonts w:asciiTheme="minorHAnsi" w:hAnsiTheme="minorHAnsi" w:cs="Arial"/>
          <w:szCs w:val="22"/>
          <w:lang w:val="en"/>
        </w:rPr>
        <w:t>. Noemie BOKETA</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40836325"/>
      <w:r w:rsidRPr="00CB5E4E">
        <w:rPr>
          <w:rFonts w:asciiTheme="minorHAnsi" w:hAnsiTheme="minorHAnsi"/>
          <w:sz w:val="22"/>
          <w:szCs w:val="22"/>
          <w:lang w:val="en"/>
        </w:rPr>
        <w:t>Acceptance</w:t>
      </w:r>
      <w:bookmarkEnd w:id="33"/>
      <w:r w:rsidRPr="00CB5E4E">
        <w:rPr>
          <w:rFonts w:asciiTheme="minorHAnsi" w:hAnsiTheme="minorHAnsi"/>
          <w:sz w:val="22"/>
          <w:szCs w:val="22"/>
          <w:lang w:val="en"/>
        </w:rPr>
        <w:t xml:space="preserve"> of service</w:t>
      </w:r>
      <w:bookmarkEnd w:id="34"/>
      <w:r w:rsidRPr="00CB5E4E">
        <w:rPr>
          <w:rFonts w:asciiTheme="minorHAnsi" w:hAnsiTheme="minorHAnsi"/>
          <w:sz w:val="22"/>
          <w:szCs w:val="22"/>
          <w:lang w:val="en"/>
        </w:rPr>
        <w:t>s and supplies</w:t>
      </w:r>
      <w:bookmarkEnd w:id="35"/>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671599D7" w14:textId="77777777" w:rsidR="00543FCB" w:rsidRPr="00543FCB" w:rsidRDefault="00D00B3A" w:rsidP="00CC4876">
      <w:pPr>
        <w:pStyle w:val="u"/>
        <w:widowControl w:val="0"/>
        <w:numPr>
          <w:ilvl w:val="0"/>
          <w:numId w:val="11"/>
        </w:numPr>
        <w:rPr>
          <w:rFonts w:asciiTheme="minorHAnsi" w:hAnsiTheme="minorHAnsi" w:cs="Arial"/>
          <w:szCs w:val="22"/>
          <w:lang w:val="en-GB"/>
        </w:rPr>
      </w:pPr>
      <w:r w:rsidRPr="00543FCB">
        <w:rPr>
          <w:rFonts w:asciiTheme="minorHAnsi" w:hAnsiTheme="minorHAnsi" w:cs="Arial"/>
          <w:szCs w:val="22"/>
          <w:lang w:val="en"/>
        </w:rPr>
        <w:t xml:space="preserve">the </w:t>
      </w:r>
      <w:r w:rsidR="00543FCB" w:rsidRPr="00543FCB">
        <w:rPr>
          <w:rFonts w:asciiTheme="minorHAnsi" w:hAnsiTheme="minorHAnsi" w:cs="Arial"/>
          <w:szCs w:val="22"/>
          <w:lang w:val="en"/>
        </w:rPr>
        <w:t>Project Manager, MRS</w:t>
      </w:r>
      <w:r w:rsidR="00543FCB">
        <w:rPr>
          <w:rFonts w:asciiTheme="minorHAnsi" w:hAnsiTheme="minorHAnsi" w:cs="Arial"/>
          <w:szCs w:val="22"/>
          <w:lang w:val="en"/>
        </w:rPr>
        <w:t>. Noemie BOKETA</w:t>
      </w:r>
      <w:r w:rsidR="00543FCB" w:rsidRPr="00543FCB">
        <w:rPr>
          <w:rFonts w:asciiTheme="minorHAnsi" w:hAnsiTheme="minorHAnsi" w:cs="Arial"/>
          <w:szCs w:val="22"/>
          <w:lang w:val="en"/>
        </w:rPr>
        <w:t xml:space="preserve"> </w:t>
      </w:r>
    </w:p>
    <w:p w14:paraId="7DB5AAB0" w14:textId="363E7E69" w:rsidR="00C27993" w:rsidRPr="00543FCB" w:rsidRDefault="00543FCB" w:rsidP="00CC4876">
      <w:pPr>
        <w:pStyle w:val="u"/>
        <w:widowControl w:val="0"/>
        <w:numPr>
          <w:ilvl w:val="0"/>
          <w:numId w:val="11"/>
        </w:numPr>
        <w:rPr>
          <w:rFonts w:asciiTheme="minorHAnsi" w:hAnsiTheme="minorHAnsi" w:cs="Arial"/>
          <w:szCs w:val="22"/>
          <w:lang w:val="en-GB"/>
        </w:rPr>
      </w:pPr>
      <w:r>
        <w:rPr>
          <w:rFonts w:asciiTheme="minorHAnsi" w:hAnsiTheme="minorHAnsi" w:cs="Arial"/>
          <w:szCs w:val="22"/>
          <w:lang w:val="en"/>
        </w:rPr>
        <w:t>the HQ Project Manager, MRS. Juliette HIRSCH</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40836326"/>
      <w:r w:rsidRPr="00D95D87">
        <w:rPr>
          <w:rFonts w:asciiTheme="minorHAnsi" w:hAnsiTheme="minorHAnsi"/>
          <w:b/>
          <w:bCs/>
          <w:caps/>
          <w:sz w:val="24"/>
          <w:u w:val="single"/>
          <w:lang w:val="en"/>
        </w:rPr>
        <w:t>Specific terms of execution</w:t>
      </w:r>
      <w:bookmarkEnd w:id="36"/>
    </w:p>
    <w:p w14:paraId="24654119" w14:textId="451632FA" w:rsidR="000A6914" w:rsidRDefault="000A6914" w:rsidP="000A6914">
      <w:pPr>
        <w:pStyle w:val="Titre2"/>
        <w:spacing w:before="120" w:after="60"/>
        <w:rPr>
          <w:rFonts w:asciiTheme="minorHAnsi" w:hAnsiTheme="minorHAnsi" w:cstheme="minorHAnsi"/>
          <w:sz w:val="22"/>
          <w:szCs w:val="22"/>
          <w:lang w:val="en"/>
        </w:rPr>
      </w:pPr>
      <w:bookmarkStart w:id="37" w:name="_Toc140836327"/>
      <w:bookmarkStart w:id="38" w:name="_Toc392669643"/>
      <w:r w:rsidRPr="00D95D87">
        <w:rPr>
          <w:rFonts w:asciiTheme="minorHAnsi" w:hAnsiTheme="minorHAnsi" w:cstheme="minorHAnsi"/>
          <w:sz w:val="22"/>
          <w:szCs w:val="22"/>
          <w:lang w:val="en"/>
        </w:rPr>
        <w:t>Deliverables table</w:t>
      </w:r>
      <w:bookmarkEnd w:id="37"/>
    </w:p>
    <w:p w14:paraId="7FAE70C4" w14:textId="75FB49EC" w:rsidR="00543FCB" w:rsidRDefault="00543FCB" w:rsidP="00543FCB">
      <w:pPr>
        <w:rPr>
          <w:lang w:val="en"/>
        </w:rPr>
      </w:pPr>
    </w:p>
    <w:p w14:paraId="1374064E"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Times New Roman" w:eastAsia="Times New Roman" w:hAnsi="Times New Roman"/>
          <w:sz w:val="24"/>
          <w:szCs w:val="24"/>
        </w:rPr>
        <w:t> </w:t>
      </w:r>
    </w:p>
    <w:tbl>
      <w:tblPr>
        <w:tblW w:w="0" w:type="auto"/>
        <w:tblCellSpacing w:w="15" w:type="dxa"/>
        <w:tblInd w:w="-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2255"/>
        <w:gridCol w:w="5474"/>
        <w:gridCol w:w="1605"/>
      </w:tblGrid>
      <w:tr w:rsidR="00543FCB" w:rsidRPr="00543FCB" w14:paraId="2B9F4307" w14:textId="77777777" w:rsidTr="00543FCB">
        <w:trPr>
          <w:tblCellSpacing w:w="15" w:type="dxa"/>
        </w:trPr>
        <w:tc>
          <w:tcPr>
            <w:tcW w:w="2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229CF9"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b/>
                <w:bCs/>
                <w:color w:val="000000"/>
                <w:sz w:val="22"/>
                <w:szCs w:val="22"/>
              </w:rPr>
              <w:t>Deliverable</w:t>
            </w:r>
          </w:p>
        </w:tc>
        <w:tc>
          <w:tcPr>
            <w:tcW w:w="5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ECF6F6"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b/>
                <w:bCs/>
                <w:color w:val="000000"/>
                <w:sz w:val="22"/>
                <w:szCs w:val="22"/>
              </w:rPr>
              <w:t>Description</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CB3AE5"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b/>
                <w:bCs/>
                <w:color w:val="000000"/>
                <w:sz w:val="22"/>
                <w:szCs w:val="22"/>
              </w:rPr>
              <w:t>Deadline</w:t>
            </w:r>
          </w:p>
        </w:tc>
      </w:tr>
      <w:tr w:rsidR="00543FCB" w:rsidRPr="00543FCB" w14:paraId="4626A7C0" w14:textId="77777777" w:rsidTr="00543FCB">
        <w:trPr>
          <w:tblCellSpacing w:w="15" w:type="dxa"/>
        </w:trPr>
        <w:tc>
          <w:tcPr>
            <w:tcW w:w="2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DB233C"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1. Inception Note</w:t>
            </w:r>
          </w:p>
        </w:tc>
        <w:tc>
          <w:tcPr>
            <w:tcW w:w="5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E37768"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Methodology, tools, stakeholder list</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68BCFA"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T0 + 1 week</w:t>
            </w:r>
          </w:p>
        </w:tc>
      </w:tr>
      <w:tr w:rsidR="00543FCB" w:rsidRPr="00543FCB" w14:paraId="057EB649" w14:textId="77777777" w:rsidTr="00543FCB">
        <w:trPr>
          <w:tblCellSpacing w:w="15" w:type="dxa"/>
        </w:trPr>
        <w:tc>
          <w:tcPr>
            <w:tcW w:w="2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3FE3DED"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2. Ventures Mapping Report</w:t>
            </w:r>
          </w:p>
        </w:tc>
        <w:tc>
          <w:tcPr>
            <w:tcW w:w="5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9A8A62"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Ventures directory and profiles (min. 100 ventures)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2BBB0E9"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T0 + 4 weeks</w:t>
            </w:r>
          </w:p>
        </w:tc>
      </w:tr>
      <w:tr w:rsidR="00543FCB" w:rsidRPr="00543FCB" w14:paraId="23F7BCCA" w14:textId="77777777" w:rsidTr="00543FCB">
        <w:trPr>
          <w:tblCellSpacing w:w="15" w:type="dxa"/>
        </w:trPr>
        <w:tc>
          <w:tcPr>
            <w:tcW w:w="2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923C79D"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3. Diagnostic Report</w:t>
            </w:r>
          </w:p>
        </w:tc>
        <w:tc>
          <w:tcPr>
            <w:tcW w:w="5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CADBB9D"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Analysis, gaps, typologies, and potential pathways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00326E3"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T0 + 5 weeks</w:t>
            </w:r>
          </w:p>
        </w:tc>
      </w:tr>
      <w:tr w:rsidR="00543FCB" w:rsidRPr="00543FCB" w14:paraId="56D7516D" w14:textId="77777777" w:rsidTr="00543FCB">
        <w:trPr>
          <w:tblCellSpacing w:w="15" w:type="dxa"/>
        </w:trPr>
        <w:tc>
          <w:tcPr>
            <w:tcW w:w="2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212618E"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4. Selection Memo</w:t>
            </w:r>
          </w:p>
        </w:tc>
        <w:tc>
          <w:tcPr>
            <w:tcW w:w="5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6356C10"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Justification for the 100 ventures</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A7F75D0"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T0 + 6 weeks</w:t>
            </w:r>
          </w:p>
        </w:tc>
      </w:tr>
      <w:tr w:rsidR="00543FCB" w:rsidRPr="00543FCB" w14:paraId="1789AFE9" w14:textId="77777777" w:rsidTr="00543FCB">
        <w:trPr>
          <w:tblCellSpacing w:w="15" w:type="dxa"/>
        </w:trPr>
        <w:tc>
          <w:tcPr>
            <w:tcW w:w="2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D5BAA87"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5. Strategic Roadmaps</w:t>
            </w:r>
          </w:p>
        </w:tc>
        <w:tc>
          <w:tcPr>
            <w:tcW w:w="5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0A9AE0B"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Detailed capacity-building plans per ventures needs category</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86D441"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T0 + 7 weeks</w:t>
            </w:r>
          </w:p>
        </w:tc>
      </w:tr>
      <w:tr w:rsidR="00543FCB" w:rsidRPr="00543FCB" w14:paraId="4F3D9023" w14:textId="77777777" w:rsidTr="00543FCB">
        <w:trPr>
          <w:tblCellSpacing w:w="15" w:type="dxa"/>
        </w:trPr>
        <w:tc>
          <w:tcPr>
            <w:tcW w:w="2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2E3F82"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6. Presentation Deck</w:t>
            </w:r>
          </w:p>
        </w:tc>
        <w:tc>
          <w:tcPr>
            <w:tcW w:w="5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1472B1A"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Visual summary for stakeholders (EU-branded)</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4D6C38"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T0 + 8 weeks</w:t>
            </w:r>
          </w:p>
        </w:tc>
      </w:tr>
      <w:tr w:rsidR="00543FCB" w:rsidRPr="00543FCB" w14:paraId="6924772F" w14:textId="77777777" w:rsidTr="00543FCB">
        <w:trPr>
          <w:trHeight w:val="269"/>
          <w:tblCellSpacing w:w="15" w:type="dxa"/>
        </w:trPr>
        <w:tc>
          <w:tcPr>
            <w:tcW w:w="22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7CF68DB"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7. Lessons learned</w:t>
            </w:r>
          </w:p>
        </w:tc>
        <w:tc>
          <w:tcPr>
            <w:tcW w:w="54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AF660BE"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Lessons learned and recommendations for ecosystem strengthening</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8EA21EE"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Calibri" w:eastAsia="Times New Roman" w:hAnsi="Calibri" w:cs="Calibri"/>
                <w:color w:val="000000"/>
                <w:sz w:val="22"/>
                <w:szCs w:val="22"/>
              </w:rPr>
              <w:t>T0 + 5 months</w:t>
            </w:r>
          </w:p>
        </w:tc>
      </w:tr>
    </w:tbl>
    <w:p w14:paraId="36FD2A1B" w14:textId="77777777" w:rsidR="00543FCB" w:rsidRPr="00543FCB" w:rsidRDefault="00543FCB" w:rsidP="00543FCB">
      <w:pPr>
        <w:spacing w:line="240" w:lineRule="auto"/>
        <w:jc w:val="both"/>
        <w:rPr>
          <w:rFonts w:ascii="Times New Roman" w:eastAsia="Times New Roman" w:hAnsi="Times New Roman"/>
          <w:sz w:val="24"/>
          <w:szCs w:val="24"/>
        </w:rPr>
      </w:pPr>
      <w:r w:rsidRPr="00543FCB">
        <w:rPr>
          <w:rFonts w:ascii="Times New Roman" w:eastAsia="Times New Roman" w:hAnsi="Times New Roman"/>
          <w:sz w:val="24"/>
          <w:szCs w:val="24"/>
        </w:rPr>
        <w:t> </w:t>
      </w:r>
    </w:p>
    <w:p w14:paraId="444FCF75" w14:textId="77777777" w:rsidR="00543FCB" w:rsidRPr="00543FCB" w:rsidRDefault="00543FCB" w:rsidP="00543FCB">
      <w:pPr>
        <w:rPr>
          <w:lang w:val="en"/>
        </w:rPr>
      </w:pPr>
    </w:p>
    <w:p w14:paraId="28B177C3" w14:textId="51A783E8" w:rsidR="00543FCB" w:rsidRPr="00543FCB" w:rsidRDefault="00EF653D" w:rsidP="00543FCB">
      <w:pPr>
        <w:pStyle w:val="Titre2"/>
        <w:spacing w:before="120" w:after="60"/>
        <w:rPr>
          <w:rFonts w:asciiTheme="minorHAnsi" w:hAnsiTheme="minorHAnsi" w:cstheme="minorHAnsi"/>
          <w:sz w:val="22"/>
          <w:szCs w:val="22"/>
          <w:lang w:val="en"/>
        </w:rPr>
      </w:pPr>
      <w:bookmarkStart w:id="39" w:name="_Toc392669642"/>
      <w:bookmarkStart w:id="40" w:name="_Toc140836328"/>
      <w:bookmarkStart w:id="41" w:name="_Toc392669644"/>
      <w:bookmarkEnd w:id="38"/>
      <w:r w:rsidRPr="00D95D87">
        <w:rPr>
          <w:rFonts w:asciiTheme="minorHAnsi" w:hAnsiTheme="minorHAnsi" w:cstheme="minorHAnsi"/>
          <w:sz w:val="22"/>
          <w:szCs w:val="22"/>
          <w:lang w:val="en"/>
        </w:rPr>
        <w:t>Expert in charge of the assignment</w:t>
      </w:r>
      <w:bookmarkEnd w:id="39"/>
      <w:bookmarkEnd w:id="40"/>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lastRenderedPageBreak/>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2" w:name="_Toc140836329"/>
      <w:r w:rsidRPr="00D95D87">
        <w:rPr>
          <w:rFonts w:asciiTheme="minorHAnsi" w:hAnsiTheme="minorHAnsi" w:cstheme="minorHAnsi"/>
          <w:sz w:val="22"/>
          <w:szCs w:val="22"/>
          <w:lang w:val="en"/>
        </w:rPr>
        <w:t>Place of execution</w:t>
      </w:r>
      <w:bookmarkEnd w:id="41"/>
      <w:bookmarkEnd w:id="42"/>
    </w:p>
    <w:p w14:paraId="2347A1C4" w14:textId="7B2A3157"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00543FCB">
        <w:rPr>
          <w:rFonts w:asciiTheme="minorHAnsi" w:hAnsiTheme="minorHAnsi" w:cstheme="minorHAnsi"/>
          <w:szCs w:val="22"/>
          <w:lang w:val="en"/>
        </w:rPr>
        <w:t xml:space="preserve">mainly in Ghana and remotely. </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3"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3"/>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4" w:name="_Toc392669645"/>
      <w:bookmarkStart w:id="45" w:name="_Toc140836333"/>
      <w:r w:rsidRPr="0041061D">
        <w:rPr>
          <w:rFonts w:asciiTheme="minorHAnsi" w:hAnsiTheme="minorHAnsi"/>
          <w:sz w:val="22"/>
          <w:szCs w:val="22"/>
          <w:lang w:val="en"/>
        </w:rPr>
        <w:t xml:space="preserve">Commitments of the </w:t>
      </w:r>
      <w:bookmarkEnd w:id="44"/>
      <w:r w:rsidR="00567093">
        <w:rPr>
          <w:rFonts w:asciiTheme="minorHAnsi" w:hAnsiTheme="minorHAnsi" w:cstheme="minorHAnsi"/>
          <w:smallCaps/>
          <w:sz w:val="22"/>
          <w:lang w:val="en"/>
        </w:rPr>
        <w:t>Contractor</w:t>
      </w:r>
      <w:bookmarkEnd w:id="45"/>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6" w:name="_Toc392669646"/>
      <w:bookmarkStart w:id="47" w:name="_Toc140836334"/>
      <w:r w:rsidRPr="00567093">
        <w:rPr>
          <w:rFonts w:asciiTheme="minorHAnsi" w:hAnsiTheme="minorHAnsi"/>
          <w:sz w:val="22"/>
          <w:szCs w:val="22"/>
          <w:lang w:val="en"/>
        </w:rPr>
        <w:t>Confidentiality</w:t>
      </w:r>
      <w:bookmarkEnd w:id="46"/>
      <w:bookmarkEnd w:id="47"/>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lastRenderedPageBreak/>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8" w:name="_Toc392669648"/>
      <w:bookmarkStart w:id="49" w:name="_Toc140836335"/>
      <w:r w:rsidRPr="00567093">
        <w:rPr>
          <w:rFonts w:asciiTheme="minorHAnsi" w:hAnsiTheme="minorHAnsi"/>
          <w:sz w:val="22"/>
          <w:szCs w:val="22"/>
          <w:lang w:val="en"/>
        </w:rPr>
        <w:t>Provision of documents</w:t>
      </w:r>
      <w:bookmarkEnd w:id="48"/>
      <w:bookmarkEnd w:id="49"/>
      <w:r w:rsidRPr="00567093">
        <w:rPr>
          <w:rFonts w:asciiTheme="minorHAnsi" w:hAnsiTheme="minorHAnsi"/>
          <w:sz w:val="22"/>
          <w:szCs w:val="22"/>
          <w:lang w:val="en"/>
        </w:rPr>
        <w:t xml:space="preserve"> </w:t>
      </w:r>
    </w:p>
    <w:p w14:paraId="2FA33F8C" w14:textId="2976E1A1" w:rsidR="00122959" w:rsidRPr="00543FCB" w:rsidRDefault="00567093" w:rsidP="00A1761D">
      <w:pPr>
        <w:pStyle w:val="u"/>
        <w:widowControl w:val="0"/>
        <w:numPr>
          <w:ilvl w:val="12"/>
          <w:numId w:val="0"/>
        </w:numPr>
        <w:ind w:left="567"/>
        <w:rPr>
          <w:rFonts w:asciiTheme="minorHAnsi" w:hAnsiTheme="minorHAnsi" w:cs="Arial"/>
          <w:szCs w:val="22"/>
          <w:lang w:val="en-GB"/>
        </w:rPr>
      </w:pPr>
      <w:r w:rsidRPr="00543FCB">
        <w:rPr>
          <w:rFonts w:asciiTheme="minorHAnsi" w:hAnsiTheme="minorHAnsi" w:cstheme="minorHAnsi"/>
          <w:smallCaps/>
          <w:szCs w:val="22"/>
          <w:lang w:val="en-GB"/>
        </w:rPr>
        <w:t>Expertise France</w:t>
      </w:r>
      <w:r w:rsidR="00024709" w:rsidRPr="00543FCB">
        <w:rPr>
          <w:rFonts w:asciiTheme="minorHAnsi" w:hAnsiTheme="minorHAnsi" w:cs="Arial"/>
          <w:szCs w:val="22"/>
          <w:lang w:val="en"/>
        </w:rPr>
        <w:t xml:space="preserve"> shall ensure that the</w:t>
      </w:r>
      <w:r w:rsidR="00024709" w:rsidRPr="00543FCB">
        <w:rPr>
          <w:rFonts w:asciiTheme="minorHAnsi" w:hAnsiTheme="minorHAnsi" w:cs="Arial"/>
          <w:smallCaps/>
          <w:szCs w:val="22"/>
          <w:lang w:val="en"/>
        </w:rPr>
        <w:t xml:space="preserve"> Contractor </w:t>
      </w:r>
      <w:r w:rsidR="00024709" w:rsidRPr="00543FCB">
        <w:rPr>
          <w:rFonts w:asciiTheme="minorHAnsi" w:hAnsiTheme="minorHAnsi" w:cs="Arial"/>
          <w:szCs w:val="22"/>
          <w:lang w:val="en"/>
        </w:rPr>
        <w:t>receives in good time all the documents (as set out below) required for delivery of the services/supplies:</w:t>
      </w:r>
    </w:p>
    <w:p w14:paraId="24C9A69E" w14:textId="31C8E304" w:rsidR="00122959" w:rsidRPr="00543FCB" w:rsidRDefault="00543FCB" w:rsidP="00A1761D">
      <w:pPr>
        <w:pStyle w:val="u"/>
        <w:widowControl w:val="0"/>
        <w:numPr>
          <w:ilvl w:val="0"/>
          <w:numId w:val="13"/>
        </w:numPr>
        <w:rPr>
          <w:rFonts w:asciiTheme="minorHAnsi" w:hAnsiTheme="minorHAnsi" w:cs="Arial"/>
          <w:szCs w:val="22"/>
        </w:rPr>
      </w:pPr>
      <w:r w:rsidRPr="00543FCB">
        <w:rPr>
          <w:rFonts w:asciiTheme="minorHAnsi" w:hAnsiTheme="minorHAnsi" w:cs="Arial"/>
          <w:szCs w:val="22"/>
          <w:lang w:val="en"/>
        </w:rPr>
        <w:t>Assessment conducted during the first phase of this support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0" w:name="_Toc392669649"/>
      <w:bookmarkStart w:id="51" w:name="_Toc140836336"/>
      <w:r w:rsidRPr="00567093">
        <w:rPr>
          <w:rFonts w:asciiTheme="minorHAnsi" w:hAnsiTheme="minorHAnsi"/>
          <w:sz w:val="22"/>
          <w:szCs w:val="22"/>
          <w:lang w:val="en"/>
        </w:rPr>
        <w:t>Insurance</w:t>
      </w:r>
      <w:bookmarkEnd w:id="50"/>
      <w:bookmarkEnd w:id="51"/>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2" w:name="_Toc525912441"/>
      <w:bookmarkStart w:id="53" w:name="_Ref464060009"/>
      <w:bookmarkStart w:id="54" w:name="_Toc140836337"/>
      <w:r w:rsidRPr="000D43C1">
        <w:rPr>
          <w:rFonts w:asciiTheme="minorHAnsi" w:hAnsiTheme="minorHAnsi"/>
          <w:sz w:val="22"/>
          <w:lang w:val="en"/>
        </w:rPr>
        <w:t>Contact person and communication</w:t>
      </w:r>
      <w:bookmarkEnd w:id="52"/>
      <w:bookmarkEnd w:id="53"/>
      <w:bookmarkEnd w:id="54"/>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66C00316" w14:textId="5CAEFC71" w:rsidR="00D07897" w:rsidRDefault="00543FCB" w:rsidP="00B2733D">
            <w:pPr>
              <w:widowControl w:val="0"/>
              <w:numPr>
                <w:ilvl w:val="12"/>
                <w:numId w:val="0"/>
              </w:numPr>
              <w:spacing w:line="240" w:lineRule="auto"/>
              <w:jc w:val="both"/>
              <w:rPr>
                <w:rFonts w:asciiTheme="minorHAnsi" w:hAnsiTheme="minorHAnsi" w:cs="Arial"/>
                <w:sz w:val="22"/>
                <w:lang w:val="en"/>
              </w:rPr>
            </w:pPr>
            <w:r w:rsidRPr="00543FCB">
              <w:rPr>
                <w:rFonts w:asciiTheme="minorHAnsi" w:hAnsiTheme="minorHAnsi" w:cs="Arial"/>
                <w:sz w:val="22"/>
                <w:lang w:val="en"/>
              </w:rPr>
              <w:t>NOEMIE BOKETA</w:t>
            </w:r>
          </w:p>
          <w:p w14:paraId="401772B6" w14:textId="4B22AEDD" w:rsidR="00543FCB" w:rsidRPr="00543FCB" w:rsidRDefault="00E816AB" w:rsidP="00B2733D">
            <w:pPr>
              <w:widowControl w:val="0"/>
              <w:numPr>
                <w:ilvl w:val="12"/>
                <w:numId w:val="0"/>
              </w:numPr>
              <w:spacing w:line="240" w:lineRule="auto"/>
              <w:jc w:val="both"/>
              <w:rPr>
                <w:rFonts w:asciiTheme="minorHAnsi" w:hAnsiTheme="minorHAnsi" w:cs="Arial"/>
                <w:sz w:val="22"/>
              </w:rPr>
            </w:pPr>
            <w:r w:rsidRPr="00E816AB">
              <w:rPr>
                <w:rFonts w:asciiTheme="minorHAnsi" w:hAnsiTheme="minorHAnsi" w:cs="Arial"/>
                <w:sz w:val="22"/>
              </w:rPr>
              <w:t>Sustainable &amp; Inclusive Economy 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5" w:name="_Toc140836338"/>
      <w:r>
        <w:rPr>
          <w:rFonts w:asciiTheme="minorHAnsi" w:hAnsiTheme="minorHAnsi"/>
          <w:sz w:val="22"/>
          <w:lang w:val="en"/>
        </w:rPr>
        <w:lastRenderedPageBreak/>
        <w:t>Understaking against deforestation</w:t>
      </w:r>
      <w:bookmarkEnd w:id="55"/>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40836339"/>
      <w:r w:rsidRPr="000D43C1">
        <w:rPr>
          <w:rFonts w:asciiTheme="minorHAnsi" w:hAnsiTheme="minorHAnsi"/>
          <w:b/>
          <w:bCs/>
          <w:caps/>
          <w:sz w:val="24"/>
          <w:u w:val="single"/>
          <w:lang w:val="en"/>
        </w:rPr>
        <w:t>Re-examination clause</w:t>
      </w:r>
      <w:bookmarkEnd w:id="56"/>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5B4D0442" w14:textId="77777777" w:rsidR="00E816AB" w:rsidRDefault="00E816AB" w:rsidP="00E816AB">
      <w:pPr>
        <w:pStyle w:val="u"/>
        <w:widowControl w:val="0"/>
        <w:numPr>
          <w:ilvl w:val="0"/>
          <w:numId w:val="63"/>
        </w:numPr>
        <w:overflowPunct/>
        <w:autoSpaceDE/>
        <w:autoSpaceDN/>
        <w:adjustRightInd/>
        <w:spacing w:before="120"/>
        <w:textAlignment w:val="auto"/>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14:paraId="34A93EEE" w14:textId="77777777" w:rsidR="00E816AB" w:rsidRDefault="00E816AB" w:rsidP="00E816AB">
      <w:pPr>
        <w:pStyle w:val="u"/>
        <w:widowControl w:val="0"/>
        <w:numPr>
          <w:ilvl w:val="0"/>
          <w:numId w:val="63"/>
        </w:numPr>
        <w:overflowPunct/>
        <w:autoSpaceDE/>
        <w:autoSpaceDN/>
        <w:adjustRightInd/>
        <w:spacing w:before="120"/>
        <w:textAlignment w:val="auto"/>
        <w:rPr>
          <w:rFonts w:asciiTheme="minorHAnsi" w:hAnsiTheme="minorHAnsi" w:cstheme="minorHAnsi"/>
          <w:szCs w:val="22"/>
          <w:lang w:val="en-GB"/>
        </w:rPr>
      </w:pPr>
      <w:r>
        <w:rPr>
          <w:rFonts w:asciiTheme="minorHAnsi" w:hAnsiTheme="minorHAnsi" w:cstheme="minorHAnsi"/>
          <w:szCs w:val="22"/>
          <w:lang w:val="en"/>
        </w:rPr>
        <w:t>Revision of technical elements (clarification of deliverables, producer technical definitions, equipment technical documents, updated instructions, etc.).</w:t>
      </w:r>
    </w:p>
    <w:p w14:paraId="1B18349E" w14:textId="77777777" w:rsidR="00E816AB" w:rsidRDefault="00E816AB" w:rsidP="00E816AB">
      <w:pPr>
        <w:pStyle w:val="u"/>
        <w:widowControl w:val="0"/>
        <w:numPr>
          <w:ilvl w:val="0"/>
          <w:numId w:val="63"/>
        </w:numPr>
        <w:spacing w:before="120"/>
        <w:rPr>
          <w:rFonts w:asciiTheme="minorHAnsi" w:hAnsiTheme="minorHAnsi" w:cstheme="minorHAnsi"/>
          <w:szCs w:val="22"/>
          <w:lang w:val="en-GB"/>
        </w:rPr>
      </w:pPr>
      <w:bookmarkStart w:id="57" w:name="_Toc70411395"/>
      <w:bookmarkStart w:id="58" w:name="_Toc140836340"/>
      <w:r>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guaranteeing full traceability of exchanges. </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0D43C1">
        <w:rPr>
          <w:rFonts w:asciiTheme="minorHAnsi" w:hAnsiTheme="minorHAnsi"/>
          <w:b/>
          <w:bCs/>
          <w:caps/>
          <w:sz w:val="24"/>
          <w:u w:val="single"/>
          <w:lang w:val="en"/>
        </w:rPr>
        <w:t>Similar services</w:t>
      </w:r>
      <w:bookmarkEnd w:id="57"/>
      <w:bookmarkEnd w:id="58"/>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40836341"/>
      <w:r w:rsidRPr="000F76A5">
        <w:rPr>
          <w:rFonts w:asciiTheme="minorHAnsi" w:hAnsiTheme="minorHAnsi"/>
          <w:b/>
          <w:bCs/>
          <w:caps/>
          <w:sz w:val="24"/>
          <w:u w:val="single"/>
          <w:lang w:val="en"/>
        </w:rPr>
        <w:lastRenderedPageBreak/>
        <w:t>penalties</w:t>
      </w:r>
      <w:bookmarkEnd w:id="59"/>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0" w:name="_Toc140836342"/>
      <w:r w:rsidRPr="000F76A5">
        <w:rPr>
          <w:rFonts w:asciiTheme="minorHAnsi" w:hAnsiTheme="minorHAnsi"/>
          <w:sz w:val="22"/>
          <w:szCs w:val="22"/>
          <w:lang w:val="en"/>
        </w:rPr>
        <w:t>Penalties for periodic documentary deliverables</w:t>
      </w:r>
      <w:bookmarkEnd w:id="60"/>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140836343"/>
      <w:r w:rsidRPr="000F76A5">
        <w:rPr>
          <w:rFonts w:asciiTheme="minorHAnsi" w:hAnsiTheme="minorHAnsi"/>
          <w:sz w:val="22"/>
          <w:szCs w:val="22"/>
          <w:lang w:val="en"/>
        </w:rPr>
        <w:t>Penalties applicable to submission of final deliverables</w:t>
      </w:r>
      <w:bookmarkEnd w:id="61"/>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140836344"/>
      <w:r w:rsidRPr="000F76A5">
        <w:rPr>
          <w:rFonts w:asciiTheme="minorHAnsi" w:hAnsiTheme="minorHAnsi"/>
          <w:b/>
          <w:bCs/>
          <w:caps/>
          <w:sz w:val="24"/>
          <w:u w:val="single"/>
          <w:lang w:val="en"/>
        </w:rPr>
        <w:t>intellectual property</w:t>
      </w:r>
      <w:bookmarkEnd w:id="62"/>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3" w:name="_Toc140836345"/>
      <w:bookmarkStart w:id="64" w:name="_Toc392669651"/>
      <w:r w:rsidRPr="000F76A5">
        <w:rPr>
          <w:rFonts w:asciiTheme="minorHAnsi" w:hAnsiTheme="minorHAnsi"/>
          <w:sz w:val="22"/>
          <w:szCs w:val="22"/>
          <w:lang w:val="en"/>
        </w:rPr>
        <w:t>Definitions</w:t>
      </w:r>
      <w:bookmarkEnd w:id="63"/>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5" w:name="_Toc140836346"/>
      <w:r w:rsidRPr="000F76A5">
        <w:rPr>
          <w:rFonts w:asciiTheme="minorHAnsi" w:hAnsiTheme="minorHAnsi"/>
          <w:sz w:val="22"/>
          <w:szCs w:val="22"/>
          <w:lang w:val="en"/>
        </w:rPr>
        <w:t>Ownership of results</w:t>
      </w:r>
      <w:bookmarkEnd w:id="65"/>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6" w:name="_Toc140836347"/>
      <w:r w:rsidRPr="000F76A5">
        <w:rPr>
          <w:rFonts w:asciiTheme="minorHAnsi" w:hAnsiTheme="minorHAnsi"/>
          <w:sz w:val="22"/>
          <w:szCs w:val="22"/>
          <w:lang w:val="en"/>
        </w:rPr>
        <w:t>Exploitation of results</w:t>
      </w:r>
      <w:bookmarkEnd w:id="66"/>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7" w:name="_Toc140836348"/>
      <w:r w:rsidRPr="000F76A5">
        <w:rPr>
          <w:rFonts w:asciiTheme="minorHAnsi" w:hAnsiTheme="minorHAnsi"/>
          <w:sz w:val="22"/>
          <w:szCs w:val="22"/>
          <w:lang w:val="en"/>
        </w:rPr>
        <w:t>Licensing of pre-existing rights</w:t>
      </w:r>
      <w:bookmarkEnd w:id="67"/>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8" w:name="_Toc140836349"/>
      <w:r w:rsidRPr="000F76A5">
        <w:rPr>
          <w:rFonts w:asciiTheme="minorHAnsi" w:hAnsiTheme="minorHAnsi"/>
          <w:sz w:val="22"/>
          <w:szCs w:val="22"/>
          <w:lang w:val="en"/>
        </w:rPr>
        <w:t>Guarantees</w:t>
      </w:r>
      <w:bookmarkEnd w:id="68"/>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69" w:name="_Toc140836350"/>
      <w:r w:rsidRPr="000F76A5">
        <w:rPr>
          <w:rFonts w:asciiTheme="minorHAnsi" w:hAnsiTheme="minorHAnsi"/>
          <w:sz w:val="22"/>
          <w:szCs w:val="22"/>
          <w:lang w:val="en"/>
        </w:rPr>
        <w:t>Image rights</w:t>
      </w:r>
      <w:bookmarkEnd w:id="69"/>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40836351"/>
      <w:bookmarkEnd w:id="64"/>
      <w:r w:rsidRPr="0026644D">
        <w:rPr>
          <w:rFonts w:asciiTheme="minorHAnsi" w:hAnsiTheme="minorHAnsi"/>
          <w:b/>
          <w:bCs/>
          <w:caps/>
          <w:sz w:val="24"/>
          <w:u w:val="single"/>
          <w:lang w:val="en"/>
        </w:rPr>
        <w:t>Termination of the contract</w:t>
      </w:r>
      <w:bookmarkEnd w:id="70"/>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1" w:name="_Toc140836352"/>
      <w:r w:rsidRPr="0026644D">
        <w:rPr>
          <w:rFonts w:asciiTheme="minorHAnsi" w:hAnsiTheme="minorHAnsi" w:cstheme="minorHAnsi"/>
          <w:sz w:val="22"/>
          <w:szCs w:val="22"/>
          <w:lang w:val="en"/>
        </w:rPr>
        <w:lastRenderedPageBreak/>
        <w:t>General terms of performance</w:t>
      </w:r>
      <w:bookmarkEnd w:id="71"/>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2F9DF145"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w:t>
      </w:r>
      <w:r w:rsidRPr="00E816AB">
        <w:rPr>
          <w:rFonts w:asciiTheme="minorHAnsi" w:hAnsiTheme="minorHAnsi" w:cstheme="minorHAnsi"/>
          <w:sz w:val="22"/>
          <w:szCs w:val="22"/>
          <w:lang w:val="en-US"/>
        </w:rPr>
        <w:t xml:space="preserve">from </w:t>
      </w:r>
      <w:r w:rsidR="00E816AB">
        <w:rPr>
          <w:rFonts w:asciiTheme="minorHAnsi" w:hAnsiTheme="minorHAnsi" w:cstheme="minorHAnsi"/>
          <w:sz w:val="22"/>
          <w:szCs w:val="22"/>
          <w:lang w:val="en-US"/>
        </w:rPr>
        <w:t>Article 40 of the CCAG PI, 42 of the CCAG FCS, 52 of the CCAG TIC</w:t>
      </w:r>
      <w:r w:rsidRPr="00E816AB">
        <w:rPr>
          <w:rFonts w:asciiTheme="minorHAnsi" w:hAnsiTheme="minorHAnsi" w:cstheme="minorHAnsi"/>
          <w:sz w:val="22"/>
          <w:szCs w:val="22"/>
          <w:lang w:val="en-US"/>
        </w:rPr>
        <w:t>,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2" w:name="_Toc140836353"/>
      <w:r w:rsidRPr="0026644D">
        <w:rPr>
          <w:rFonts w:asciiTheme="minorHAnsi" w:hAnsiTheme="minorHAnsi" w:cstheme="minorHAnsi"/>
          <w:sz w:val="22"/>
          <w:szCs w:val="22"/>
          <w:lang w:val="en"/>
        </w:rPr>
        <w:t>Termination of the Contract due to the non-availability of a designated expert</w:t>
      </w:r>
      <w:bookmarkEnd w:id="72"/>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3" w:name="_Toc140836354"/>
      <w:r w:rsidRPr="0026644D">
        <w:rPr>
          <w:rFonts w:asciiTheme="minorHAnsi" w:hAnsiTheme="minorHAnsi" w:cstheme="minorHAnsi"/>
          <w:sz w:val="22"/>
          <w:szCs w:val="22"/>
          <w:lang w:val="en"/>
        </w:rPr>
        <w:t>Procedure</w:t>
      </w:r>
      <w:bookmarkEnd w:id="73"/>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4"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4"/>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5"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6" w:name="_Toc126923320"/>
      <w:bookmarkStart w:id="77" w:name="_Toc127876026"/>
      <w:bookmarkStart w:id="78" w:name="_Toc140836356"/>
      <w:bookmarkStart w:id="79" w:name="_Toc140836357"/>
      <w:bookmarkEnd w:id="75"/>
      <w:bookmarkEnd w:id="76"/>
      <w:bookmarkEnd w:id="77"/>
      <w:bookmarkEnd w:id="78"/>
      <w:r w:rsidRPr="0026644D">
        <w:rPr>
          <w:rFonts w:asciiTheme="minorHAnsi" w:hAnsiTheme="minorHAnsi"/>
          <w:b/>
          <w:bCs/>
          <w:caps/>
          <w:sz w:val="24"/>
          <w:u w:val="single"/>
          <w:lang w:val="en"/>
        </w:rPr>
        <w:t>ethics</w:t>
      </w:r>
      <w:bookmarkEnd w:id="79"/>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0" w:name="_Toc70411566"/>
      <w:bookmarkStart w:id="81" w:name="_Toc70411012"/>
      <w:bookmarkStart w:id="82" w:name="_Toc70410878"/>
      <w:bookmarkStart w:id="83" w:name="_Toc70411565"/>
      <w:bookmarkStart w:id="84" w:name="_Toc70411011"/>
      <w:bookmarkStart w:id="85" w:name="_Toc70410877"/>
      <w:bookmarkStart w:id="86" w:name="_Toc70411564"/>
      <w:bookmarkStart w:id="87" w:name="_Toc70411010"/>
      <w:bookmarkStart w:id="88" w:name="_Toc70410876"/>
      <w:bookmarkStart w:id="89" w:name="_Toc70411560"/>
      <w:bookmarkStart w:id="90" w:name="_Toc70411006"/>
      <w:bookmarkStart w:id="91" w:name="_Toc70410872"/>
      <w:bookmarkStart w:id="92" w:name="_Toc70411559"/>
      <w:bookmarkStart w:id="93" w:name="_Toc70411005"/>
      <w:bookmarkStart w:id="94" w:name="_Toc70410871"/>
      <w:bookmarkStart w:id="95" w:name="_Toc70411556"/>
      <w:bookmarkStart w:id="96" w:name="_Toc70411002"/>
      <w:bookmarkStart w:id="97" w:name="_Toc70410868"/>
      <w:bookmarkStart w:id="98" w:name="_Toc70411555"/>
      <w:bookmarkStart w:id="99" w:name="_Toc70411001"/>
      <w:bookmarkStart w:id="100" w:name="_Toc70410867"/>
      <w:bookmarkStart w:id="101" w:name="_Toc70411554"/>
      <w:bookmarkStart w:id="102" w:name="_Toc70411000"/>
      <w:bookmarkStart w:id="103" w:name="_Toc70410866"/>
      <w:bookmarkStart w:id="104" w:name="_Toc70411551"/>
      <w:bookmarkStart w:id="105" w:name="_Toc70410997"/>
      <w:bookmarkStart w:id="106" w:name="_Toc70410863"/>
      <w:bookmarkStart w:id="107" w:name="_Toc70411550"/>
      <w:bookmarkStart w:id="108" w:name="_Toc70410996"/>
      <w:bookmarkStart w:id="109" w:name="_Toc70410862"/>
      <w:bookmarkStart w:id="110" w:name="_Toc70411549"/>
      <w:bookmarkStart w:id="111" w:name="_Toc70410995"/>
      <w:bookmarkStart w:id="112" w:name="_Toc70410861"/>
      <w:bookmarkStart w:id="113" w:name="_Toc70411548"/>
      <w:bookmarkStart w:id="114" w:name="_Toc70410994"/>
      <w:bookmarkStart w:id="115" w:name="_Toc70410860"/>
      <w:bookmarkStart w:id="116" w:name="_Toc70411547"/>
      <w:bookmarkStart w:id="117" w:name="_Toc70410993"/>
      <w:bookmarkStart w:id="118" w:name="_Toc70410859"/>
      <w:bookmarkStart w:id="119" w:name="_Toc70411546"/>
      <w:bookmarkStart w:id="120" w:name="_Toc70410992"/>
      <w:bookmarkStart w:id="121" w:name="_Toc70410858"/>
      <w:bookmarkStart w:id="122" w:name="_Toc70411545"/>
      <w:bookmarkStart w:id="123" w:name="_Toc70410991"/>
      <w:bookmarkStart w:id="124" w:name="_Toc70410857"/>
      <w:bookmarkStart w:id="125" w:name="_Toc140836358"/>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80375E">
        <w:rPr>
          <w:rFonts w:asciiTheme="minorHAnsi" w:hAnsiTheme="minorHAnsi"/>
          <w:b/>
          <w:bCs/>
          <w:caps/>
          <w:sz w:val="24"/>
          <w:u w:val="single"/>
          <w:lang w:val="en"/>
        </w:rPr>
        <w:lastRenderedPageBreak/>
        <w:t>Administration of personal data</w:t>
      </w:r>
      <w:bookmarkEnd w:id="125"/>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6" w:name="_Toc69226591"/>
      <w:r w:rsidRPr="0080375E">
        <w:rPr>
          <w:rFonts w:asciiTheme="minorHAnsi" w:eastAsia="Times New Roman" w:hAnsiTheme="minorHAnsi" w:cstheme="minorHAnsi"/>
          <w:sz w:val="22"/>
          <w:szCs w:val="22"/>
          <w:lang w:val="en"/>
        </w:rPr>
        <w:t>]</w:t>
      </w:r>
    </w:p>
    <w:bookmarkEnd w:id="126"/>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bookmarkStart w:id="127" w:name="_GoBack"/>
      <w:bookmarkEnd w:id="127"/>
      <w:r w:rsidRPr="0080375E">
        <w:rPr>
          <w:rFonts w:asciiTheme="minorHAnsi" w:eastAsia="Times New Roman" w:hAnsiTheme="minorHAnsi" w:cstheme="minorHAnsi"/>
          <w:sz w:val="22"/>
          <w:szCs w:val="22"/>
          <w:lang w:val="en"/>
        </w:rPr>
        <w:t>;</w:t>
      </w:r>
    </w:p>
    <w:p w14:paraId="0C504019" w14:textId="77777777"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Ensure that persons authorised to process personal data undertake to maintain its confidentiality or are bound by an appropriate legal obligation of confidentiality;</w:t>
      </w:r>
    </w:p>
    <w:p w14:paraId="7DB7BA7F" w14:textId="0F854EB2"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organisational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as specified by the latter, unless EU law or that of the member state requires such </w:t>
      </w:r>
      <w:r w:rsidRPr="0080375E">
        <w:rPr>
          <w:rFonts w:asciiTheme="minorHAnsi" w:eastAsia="Times New Roman" w:hAnsiTheme="minorHAnsi" w:cstheme="minorHAnsi"/>
          <w:sz w:val="22"/>
          <w:szCs w:val="22"/>
          <w:lang w:val="en"/>
        </w:rPr>
        <w:lastRenderedPageBreak/>
        <w:t>data to be retained;</w:t>
      </w:r>
    </w:p>
    <w:p w14:paraId="6C1DCB8E" w14:textId="5237C1DE"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authorisation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organisational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8" w:name="_Toc140836359"/>
      <w:r w:rsidRPr="00025DBE">
        <w:rPr>
          <w:rFonts w:asciiTheme="minorHAnsi" w:hAnsiTheme="minorHAnsi"/>
          <w:b/>
          <w:bCs/>
          <w:caps/>
          <w:sz w:val="24"/>
          <w:u w:val="single"/>
          <w:lang w:val="en"/>
        </w:rPr>
        <w:t>Dispute resolution - applicable law</w:t>
      </w:r>
      <w:bookmarkEnd w:id="128"/>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9" w:name="_Toc126923324"/>
      <w:bookmarkStart w:id="130" w:name="_Toc127876030"/>
      <w:bookmarkStart w:id="131" w:name="_Toc140836360"/>
      <w:bookmarkStart w:id="132" w:name="_Toc140836361"/>
      <w:bookmarkEnd w:id="129"/>
      <w:bookmarkEnd w:id="130"/>
      <w:bookmarkEnd w:id="131"/>
      <w:r w:rsidRPr="00D31A4D">
        <w:rPr>
          <w:rFonts w:asciiTheme="minorHAnsi" w:hAnsiTheme="minorHAnsi"/>
          <w:b/>
          <w:bCs/>
          <w:caps/>
          <w:sz w:val="24"/>
          <w:u w:val="single"/>
          <w:lang w:val="en"/>
        </w:rPr>
        <w:t>Derogation from the CCAG</w:t>
      </w:r>
      <w:bookmarkEnd w:id="132"/>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3" w:name="_Toc140836362"/>
      <w:r w:rsidRPr="00F13E6E">
        <w:rPr>
          <w:rFonts w:asciiTheme="minorHAnsi" w:hAnsiTheme="minorHAnsi"/>
          <w:b/>
          <w:bCs/>
          <w:caps/>
          <w:sz w:val="24"/>
          <w:u w:val="single"/>
          <w:lang w:val="en"/>
        </w:rPr>
        <w:t>AUDIT</w:t>
      </w:r>
      <w:bookmarkEnd w:id="133"/>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4"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w:t>
      </w:r>
      <w:r w:rsidRPr="000333A3">
        <w:rPr>
          <w:rFonts w:asciiTheme="minorHAnsi" w:hAnsiTheme="minorHAnsi"/>
          <w:sz w:val="22"/>
          <w:szCs w:val="22"/>
          <w:lang w:val="en-US"/>
        </w:rPr>
        <w:lastRenderedPageBreak/>
        <w:t xml:space="preserve">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4"/>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5" w:name="_Toc392669654"/>
      <w:bookmarkStart w:id="136" w:name="_Toc140836364"/>
      <w:r w:rsidRPr="00D31A4D">
        <w:rPr>
          <w:rFonts w:asciiTheme="minorHAnsi" w:hAnsiTheme="minorHAnsi"/>
          <w:sz w:val="22"/>
          <w:szCs w:val="22"/>
          <w:lang w:val="en"/>
        </w:rPr>
        <w:t>Declaration</w:t>
      </w:r>
      <w:bookmarkEnd w:id="135"/>
      <w:bookmarkEnd w:id="136"/>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lastRenderedPageBreak/>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660A3A"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7" w:name="_Toc140836365"/>
      <w:r>
        <w:rPr>
          <w:rFonts w:asciiTheme="minorHAnsi" w:hAnsiTheme="minorHAnsi"/>
          <w:b/>
          <w:bCs/>
          <w:caps/>
          <w:sz w:val="24"/>
          <w:lang w:val="en"/>
        </w:rPr>
        <w:t>Annex 1: Specifications</w:t>
      </w:r>
      <w:bookmarkEnd w:id="137"/>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B613A" w14:textId="77777777" w:rsidR="00660A3A" w:rsidRDefault="00660A3A">
      <w:r>
        <w:separator/>
      </w:r>
    </w:p>
  </w:endnote>
  <w:endnote w:type="continuationSeparator" w:id="0">
    <w:p w14:paraId="54CB7324" w14:textId="77777777" w:rsidR="00660A3A" w:rsidRDefault="00660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Arial"/>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535876" w:rsidRPr="00EE0FDD" w:rsidRDefault="00535876"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196CF55C" w:rsidR="00535876" w:rsidRPr="00263FD0" w:rsidRDefault="00535876"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22A7B">
              <w:rPr>
                <w:rFonts w:asciiTheme="minorHAnsi" w:hAnsiTheme="minorHAnsi"/>
                <w:noProof/>
                <w:sz w:val="22"/>
                <w:szCs w:val="22"/>
                <w:lang w:val="en"/>
              </w:rPr>
              <w:t>18</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22A7B">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535876" w:rsidRPr="00FF1F8E" w:rsidRDefault="00660A3A"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535876" w:rsidRPr="00EE0FDD" w:rsidRDefault="00535876"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1894E92F" w:rsidR="00535876" w:rsidRPr="00263FD0" w:rsidRDefault="00535876"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22A7B">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22A7B">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01D4D023" w:rsidR="00535876" w:rsidRPr="0036169C" w:rsidRDefault="00535876"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535876" w:rsidRDefault="00535876"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535876" w:rsidRPr="0036169C" w:rsidRDefault="00535876"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535876" w:rsidRDefault="00535876">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7F51A" w14:textId="77777777" w:rsidR="00660A3A" w:rsidRDefault="00660A3A">
      <w:r>
        <w:separator/>
      </w:r>
    </w:p>
  </w:footnote>
  <w:footnote w:type="continuationSeparator" w:id="0">
    <w:p w14:paraId="56FB1641" w14:textId="77777777" w:rsidR="00660A3A" w:rsidRDefault="00660A3A">
      <w:r>
        <w:continuationSeparator/>
      </w:r>
    </w:p>
  </w:footnote>
  <w:footnote w:id="1">
    <w:p w14:paraId="3C4F3CA5" w14:textId="77777777" w:rsidR="00535876" w:rsidRPr="0050283E" w:rsidRDefault="00535876"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535876" w:rsidRDefault="00535876"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535876" w:rsidRDefault="00535876"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535876" w:rsidRDefault="00535876"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535876" w:rsidRDefault="00535876">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535876" w:rsidRDefault="00535876"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535876" w:rsidRDefault="00535876"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535876" w:rsidRPr="00707B69" w:rsidRDefault="00535876"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535876" w:rsidRPr="00AC48DD" w:rsidRDefault="00535876"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535876" w:rsidRPr="00F13E6E" w:rsidRDefault="00535876"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535876" w:rsidRPr="00AC48DD" w:rsidRDefault="00535876"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535876" w:rsidRPr="00707B69" w:rsidRDefault="00535876"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535876" w:rsidRPr="00AC48DD" w:rsidRDefault="00535876"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535876" w:rsidRDefault="00535876"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535876" w:rsidRPr="00AC48DD" w:rsidRDefault="00535876"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535876" w:rsidRPr="00707B69" w:rsidRDefault="00535876"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535876" w:rsidRPr="00AC48DD" w:rsidRDefault="00535876"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535876" w:rsidRDefault="00535876"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535876" w:rsidRPr="00996FEA" w:rsidRDefault="00535876"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E13196B"/>
    <w:multiLevelType w:val="multilevel"/>
    <w:tmpl w:val="B3D6874E"/>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29"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1"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2"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7"/>
  </w:num>
  <w:num w:numId="5">
    <w:abstractNumId w:val="5"/>
  </w:num>
  <w:num w:numId="6">
    <w:abstractNumId w:val="43"/>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2"/>
  </w:num>
  <w:num w:numId="14">
    <w:abstractNumId w:val="10"/>
  </w:num>
  <w:num w:numId="15">
    <w:abstractNumId w:val="46"/>
  </w:num>
  <w:num w:numId="16">
    <w:abstractNumId w:val="30"/>
  </w:num>
  <w:num w:numId="17">
    <w:abstractNumId w:val="50"/>
  </w:num>
  <w:num w:numId="18">
    <w:abstractNumId w:val="0"/>
    <w:lvlOverride w:ilvl="0">
      <w:startOverride w:val="1"/>
    </w:lvlOverride>
  </w:num>
  <w:num w:numId="19">
    <w:abstractNumId w:val="32"/>
  </w:num>
  <w:num w:numId="20">
    <w:abstractNumId w:val="1"/>
  </w:num>
  <w:num w:numId="21">
    <w:abstractNumId w:val="53"/>
  </w:num>
  <w:num w:numId="22">
    <w:abstractNumId w:val="52"/>
  </w:num>
  <w:num w:numId="23">
    <w:abstractNumId w:val="33"/>
  </w:num>
  <w:num w:numId="24">
    <w:abstractNumId w:val="40"/>
  </w:num>
  <w:num w:numId="25">
    <w:abstractNumId w:val="16"/>
  </w:num>
  <w:num w:numId="26">
    <w:abstractNumId w:val="31"/>
  </w:num>
  <w:num w:numId="27">
    <w:abstractNumId w:val="49"/>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1"/>
  </w:num>
  <w:num w:numId="36">
    <w:abstractNumId w:val="18"/>
  </w:num>
  <w:num w:numId="37">
    <w:abstractNumId w:val="36"/>
  </w:num>
  <w:num w:numId="38">
    <w:abstractNumId w:val="4"/>
  </w:num>
  <w:num w:numId="39">
    <w:abstractNumId w:val="48"/>
  </w:num>
  <w:num w:numId="40">
    <w:abstractNumId w:val="47"/>
  </w:num>
  <w:num w:numId="41">
    <w:abstractNumId w:val="45"/>
  </w:num>
  <w:num w:numId="42">
    <w:abstractNumId w:val="34"/>
  </w:num>
  <w:num w:numId="43">
    <w:abstractNumId w:val="8"/>
  </w:num>
  <w:num w:numId="44">
    <w:abstractNumId w:val="38"/>
  </w:num>
  <w:num w:numId="45">
    <w:abstractNumId w:val="9"/>
  </w:num>
  <w:num w:numId="46">
    <w:abstractNumId w:val="9"/>
  </w:num>
  <w:num w:numId="47">
    <w:abstractNumId w:val="39"/>
  </w:num>
  <w:num w:numId="48">
    <w:abstractNumId w:val="3"/>
  </w:num>
  <w:num w:numId="49">
    <w:abstractNumId w:val="29"/>
  </w:num>
  <w:num w:numId="50">
    <w:abstractNumId w:val="35"/>
  </w:num>
  <w:num w:numId="51">
    <w:abstractNumId w:val="14"/>
  </w:num>
  <w:num w:numId="52">
    <w:abstractNumId w:val="7"/>
  </w:num>
  <w:num w:numId="53">
    <w:abstractNumId w:val="26"/>
  </w:num>
  <w:num w:numId="54">
    <w:abstractNumId w:val="21"/>
  </w:num>
  <w:num w:numId="55">
    <w:abstractNumId w:val="51"/>
  </w:num>
  <w:num w:numId="56">
    <w:abstractNumId w:val="44"/>
  </w:num>
  <w:num w:numId="57">
    <w:abstractNumId w:val="15"/>
  </w:num>
  <w:num w:numId="58">
    <w:abstractNumId w:val="44"/>
  </w:num>
  <w:num w:numId="59">
    <w:abstractNumId w:val="44"/>
  </w:num>
  <w:num w:numId="60">
    <w:abstractNumId w:val="19"/>
  </w:num>
  <w:num w:numId="61">
    <w:abstractNumId w:val="54"/>
  </w:num>
  <w:num w:numId="62">
    <w:abstractNumId w:val="53"/>
  </w:num>
  <w:num w:numId="63">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3674"/>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103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35876"/>
    <w:rsid w:val="00540DA7"/>
    <w:rsid w:val="005436FE"/>
    <w:rsid w:val="00543FCB"/>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0A3A"/>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2A7B"/>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3BA"/>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1F4E"/>
    <w:rsid w:val="00E541BC"/>
    <w:rsid w:val="00E551F2"/>
    <w:rsid w:val="00E55E56"/>
    <w:rsid w:val="00E56ECB"/>
    <w:rsid w:val="00E61AD0"/>
    <w:rsid w:val="00E6361C"/>
    <w:rsid w:val="00E637E0"/>
    <w:rsid w:val="00E64126"/>
    <w:rsid w:val="00E64828"/>
    <w:rsid w:val="00E6519B"/>
    <w:rsid w:val="00E7042A"/>
    <w:rsid w:val="00E746B9"/>
    <w:rsid w:val="00E80742"/>
    <w:rsid w:val="00E816AB"/>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paragraph" w:customStyle="1" w:styleId="docdata">
    <w:name w:val="docdata"/>
    <w:aliases w:val="docy,v5,1787,bqiaagaaeyqcaaagiaiaaanibgaabxagaaaaaaaaaaaaaaaaaaaaaaaaaaaaaaaaaaaaaaaaaaaaaaaaaaaaaaaaaaaaaaaaaaaaaaaaaaaaaaaaaaaaaaaaaaaaaaaaaaaaaaaaaaaaaaaaaaaaaaaaaaaaaaaaaaaaaaaaaaaaaaaaaaaaaaaaaaaaaaaaaaaaaaaaaaaaaaaaaaaaaaaaaaaaaaaaaaaaaaaa"/>
    <w:basedOn w:val="Normal"/>
    <w:rsid w:val="00535876"/>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4812743">
      <w:bodyDiv w:val="1"/>
      <w:marLeft w:val="0"/>
      <w:marRight w:val="0"/>
      <w:marTop w:val="0"/>
      <w:marBottom w:val="0"/>
      <w:divBdr>
        <w:top w:val="none" w:sz="0" w:space="0" w:color="auto"/>
        <w:left w:val="none" w:sz="0" w:space="0" w:color="auto"/>
        <w:bottom w:val="none" w:sz="0" w:space="0" w:color="auto"/>
        <w:right w:val="none" w:sz="0" w:space="0" w:color="auto"/>
      </w:divBdr>
    </w:div>
    <w:div w:id="67505183">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37141842">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eader" Target="header5.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DA1AD-F612-462A-AECE-2FE1B8E91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0</TotalTime>
  <Pages>21</Pages>
  <Words>6861</Words>
  <Characters>37740</Characters>
  <Application>Microsoft Office Word</Application>
  <DocSecurity>0</DocSecurity>
  <Lines>314</Lines>
  <Paragraphs>89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44512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Naomie BOKETA</cp:lastModifiedBy>
  <cp:revision>2</cp:revision>
  <cp:lastPrinted>2014-11-19T14:39:00Z</cp:lastPrinted>
  <dcterms:created xsi:type="dcterms:W3CDTF">2025-10-20T11:30:00Z</dcterms:created>
  <dcterms:modified xsi:type="dcterms:W3CDTF">2025-10-20T11:30:00Z</dcterms:modified>
</cp:coreProperties>
</file>